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8" w:rsidRDefault="006431A9" w:rsidP="006431A9">
      <w:pPr>
        <w:spacing w:after="0"/>
        <w:rPr>
          <w:rFonts w:ascii="Arial" w:hAnsi="Arial" w:cs="Arial"/>
          <w:sz w:val="24"/>
          <w:szCs w:val="24"/>
        </w:rPr>
      </w:pPr>
      <w:r>
        <w:rPr>
          <w:rFonts w:ascii="Arial" w:hAnsi="Arial" w:cs="Arial"/>
          <w:sz w:val="24"/>
          <w:szCs w:val="24"/>
        </w:rPr>
        <w:t>CORREÇÕES REALIZADAS</w:t>
      </w:r>
    </w:p>
    <w:p w:rsidR="006431A9" w:rsidRDefault="006431A9" w:rsidP="006431A9">
      <w:pPr>
        <w:spacing w:after="0"/>
        <w:rPr>
          <w:rFonts w:ascii="Arial" w:hAnsi="Arial" w:cs="Arial"/>
          <w:sz w:val="24"/>
          <w:szCs w:val="24"/>
        </w:rPr>
      </w:pPr>
    </w:p>
    <w:p w:rsidR="006431A9" w:rsidRDefault="006431A9" w:rsidP="006431A9">
      <w:pPr>
        <w:spacing w:after="0"/>
        <w:rPr>
          <w:rFonts w:ascii="Arial" w:hAnsi="Arial" w:cs="Arial"/>
          <w:sz w:val="24"/>
          <w:szCs w:val="24"/>
        </w:rPr>
      </w:pPr>
      <w:r>
        <w:rPr>
          <w:rFonts w:ascii="Arial" w:hAnsi="Arial" w:cs="Arial"/>
          <w:sz w:val="24"/>
          <w:szCs w:val="24"/>
        </w:rPr>
        <w:t>Abaixo, segue os apontamentos dos avaliadores e as devidas correções.</w:t>
      </w:r>
    </w:p>
    <w:p w:rsidR="006431A9" w:rsidRDefault="006431A9" w:rsidP="006431A9">
      <w:pPr>
        <w:spacing w:after="0"/>
        <w:rPr>
          <w:rFonts w:ascii="Arial" w:hAnsi="Arial" w:cs="Arial"/>
          <w:sz w:val="24"/>
          <w:szCs w:val="24"/>
        </w:rPr>
      </w:pPr>
    </w:p>
    <w:tbl>
      <w:tblPr>
        <w:tblStyle w:val="Tabelacomgrade"/>
        <w:tblW w:w="0" w:type="auto"/>
        <w:tblLook w:val="04A0" w:firstRow="1" w:lastRow="0" w:firstColumn="1" w:lastColumn="0" w:noHBand="0" w:noVBand="1"/>
      </w:tblPr>
      <w:tblGrid>
        <w:gridCol w:w="483"/>
        <w:gridCol w:w="7338"/>
        <w:gridCol w:w="6172"/>
      </w:tblGrid>
      <w:tr w:rsidR="00F73848" w:rsidRPr="00A16189" w:rsidTr="00F73848">
        <w:tc>
          <w:tcPr>
            <w:tcW w:w="421" w:type="dxa"/>
            <w:vMerge w:val="restart"/>
          </w:tcPr>
          <w:p w:rsidR="00F73848" w:rsidRPr="00A16189" w:rsidRDefault="00F73848" w:rsidP="00BA47BF">
            <w:pPr>
              <w:jc w:val="center"/>
              <w:rPr>
                <w:rFonts w:ascii="Arial" w:hAnsi="Arial" w:cs="Arial"/>
                <w:b/>
                <w:sz w:val="24"/>
                <w:szCs w:val="24"/>
              </w:rPr>
            </w:pPr>
          </w:p>
        </w:tc>
        <w:tc>
          <w:tcPr>
            <w:tcW w:w="13572" w:type="dxa"/>
            <w:gridSpan w:val="2"/>
          </w:tcPr>
          <w:p w:rsidR="00F73848" w:rsidRPr="00A16189" w:rsidRDefault="00F73848" w:rsidP="00BA47BF">
            <w:pPr>
              <w:jc w:val="center"/>
              <w:rPr>
                <w:rFonts w:ascii="Arial" w:hAnsi="Arial" w:cs="Arial"/>
                <w:b/>
                <w:sz w:val="24"/>
                <w:szCs w:val="24"/>
              </w:rPr>
            </w:pPr>
            <w:r w:rsidRPr="00A16189">
              <w:rPr>
                <w:rFonts w:ascii="Arial" w:hAnsi="Arial" w:cs="Arial"/>
                <w:b/>
                <w:sz w:val="24"/>
                <w:szCs w:val="24"/>
              </w:rPr>
              <w:t>Avaliador A</w:t>
            </w:r>
          </w:p>
        </w:tc>
      </w:tr>
      <w:tr w:rsidR="00F73848" w:rsidRPr="00A16189" w:rsidTr="00F73848">
        <w:tc>
          <w:tcPr>
            <w:tcW w:w="421" w:type="dxa"/>
            <w:vMerge/>
          </w:tcPr>
          <w:p w:rsidR="00F73848" w:rsidRPr="00A16189" w:rsidRDefault="00F73848" w:rsidP="00BA47BF">
            <w:pPr>
              <w:jc w:val="center"/>
              <w:rPr>
                <w:rFonts w:ascii="Arial" w:hAnsi="Arial" w:cs="Arial"/>
                <w:b/>
                <w:sz w:val="24"/>
                <w:szCs w:val="24"/>
              </w:rPr>
            </w:pPr>
          </w:p>
        </w:tc>
        <w:tc>
          <w:tcPr>
            <w:tcW w:w="7371" w:type="dxa"/>
          </w:tcPr>
          <w:p w:rsidR="00F73848" w:rsidRPr="00A16189" w:rsidRDefault="00F73848" w:rsidP="00BA47BF">
            <w:pPr>
              <w:jc w:val="center"/>
              <w:rPr>
                <w:rFonts w:ascii="Arial" w:hAnsi="Arial" w:cs="Arial"/>
                <w:b/>
                <w:sz w:val="24"/>
                <w:szCs w:val="24"/>
              </w:rPr>
            </w:pPr>
            <w:r w:rsidRPr="00A16189">
              <w:rPr>
                <w:rFonts w:ascii="Arial" w:hAnsi="Arial" w:cs="Arial"/>
                <w:b/>
                <w:sz w:val="24"/>
                <w:szCs w:val="24"/>
              </w:rPr>
              <w:t>Apontamentos</w:t>
            </w:r>
          </w:p>
        </w:tc>
        <w:tc>
          <w:tcPr>
            <w:tcW w:w="6201" w:type="dxa"/>
          </w:tcPr>
          <w:p w:rsidR="00F73848" w:rsidRPr="00A16189" w:rsidRDefault="00F73848" w:rsidP="00BA47BF">
            <w:pPr>
              <w:jc w:val="center"/>
              <w:rPr>
                <w:rFonts w:ascii="Arial" w:hAnsi="Arial" w:cs="Arial"/>
                <w:b/>
                <w:sz w:val="24"/>
                <w:szCs w:val="24"/>
              </w:rPr>
            </w:pPr>
            <w:r w:rsidRPr="00A16189">
              <w:rPr>
                <w:rFonts w:ascii="Arial" w:hAnsi="Arial" w:cs="Arial"/>
                <w:b/>
                <w:sz w:val="24"/>
                <w:szCs w:val="24"/>
              </w:rPr>
              <w:t>Medidas</w:t>
            </w:r>
          </w:p>
        </w:tc>
      </w:tr>
      <w:tr w:rsidR="00F73848" w:rsidRPr="00A16189" w:rsidTr="00F73848">
        <w:tc>
          <w:tcPr>
            <w:tcW w:w="421" w:type="dxa"/>
          </w:tcPr>
          <w:p w:rsidR="00F73848" w:rsidRPr="00A16189" w:rsidRDefault="00F73848" w:rsidP="006431A9">
            <w:pPr>
              <w:rPr>
                <w:rFonts w:ascii="Arial" w:hAnsi="Arial" w:cs="Arial"/>
                <w:sz w:val="24"/>
                <w:szCs w:val="24"/>
              </w:rPr>
            </w:pPr>
            <w:r>
              <w:rPr>
                <w:rFonts w:ascii="Arial" w:hAnsi="Arial" w:cs="Arial"/>
                <w:sz w:val="24"/>
                <w:szCs w:val="24"/>
              </w:rPr>
              <w:t>1</w:t>
            </w:r>
          </w:p>
        </w:tc>
        <w:tc>
          <w:tcPr>
            <w:tcW w:w="7371" w:type="dxa"/>
          </w:tcPr>
          <w:p w:rsidR="00F73848" w:rsidRPr="00A16189" w:rsidRDefault="00F73848" w:rsidP="00BA47BF">
            <w:pPr>
              <w:jc w:val="both"/>
              <w:rPr>
                <w:rFonts w:ascii="Arial" w:hAnsi="Arial" w:cs="Arial"/>
                <w:sz w:val="24"/>
                <w:szCs w:val="24"/>
              </w:rPr>
            </w:pPr>
            <w:r w:rsidRPr="00A16189">
              <w:rPr>
                <w:rFonts w:ascii="Arial" w:hAnsi="Arial" w:cs="Arial"/>
                <w:sz w:val="24"/>
                <w:szCs w:val="24"/>
              </w:rPr>
              <w:t>Sobre a introdução: esse é um espaço para atrair o leitor, despertar o interesse no estudo. Recomendo que o autor utilize esse espaço para problematizar a questão em torno do poder e do predomínio dos critérios de mercado nas instituições do ensino superior, que é um dos pontos</w:t>
            </w:r>
            <w:r w:rsidR="00BA47BF">
              <w:rPr>
                <w:rFonts w:ascii="Arial" w:hAnsi="Arial" w:cs="Arial"/>
                <w:sz w:val="24"/>
                <w:szCs w:val="24"/>
              </w:rPr>
              <w:t xml:space="preserve"> </w:t>
            </w:r>
            <w:r w:rsidRPr="00A16189">
              <w:rPr>
                <w:rFonts w:ascii="Arial" w:hAnsi="Arial" w:cs="Arial"/>
                <w:sz w:val="24"/>
                <w:szCs w:val="24"/>
              </w:rPr>
              <w:t xml:space="preserve">fortes do artigo. </w:t>
            </w:r>
          </w:p>
          <w:p w:rsidR="00F73848" w:rsidRPr="00A16189" w:rsidRDefault="00F73848" w:rsidP="00BA47BF">
            <w:pPr>
              <w:jc w:val="both"/>
              <w:rPr>
                <w:rFonts w:ascii="Arial" w:hAnsi="Arial" w:cs="Arial"/>
                <w:sz w:val="24"/>
                <w:szCs w:val="24"/>
              </w:rPr>
            </w:pPr>
            <w:r w:rsidRPr="00A16189">
              <w:rPr>
                <w:rFonts w:ascii="Arial" w:hAnsi="Arial" w:cs="Arial"/>
                <w:sz w:val="24"/>
                <w:szCs w:val="24"/>
              </w:rPr>
              <w:t xml:space="preserve">O panorama geral contendo </w:t>
            </w:r>
            <w:proofErr w:type="gramStart"/>
            <w:r w:rsidRPr="00A16189">
              <w:rPr>
                <w:rFonts w:ascii="Arial" w:hAnsi="Arial" w:cs="Arial"/>
                <w:sz w:val="24"/>
                <w:szCs w:val="24"/>
              </w:rPr>
              <w:t>dados  sobre</w:t>
            </w:r>
            <w:proofErr w:type="gramEnd"/>
            <w:r w:rsidRPr="00A16189">
              <w:rPr>
                <w:rFonts w:ascii="Arial" w:hAnsi="Arial" w:cs="Arial"/>
                <w:sz w:val="24"/>
                <w:szCs w:val="24"/>
              </w:rPr>
              <w:t xml:space="preserve"> as instituições de ensino (quantidade, número de vagas, etc...)  </w:t>
            </w:r>
            <w:proofErr w:type="gramStart"/>
            <w:r w:rsidRPr="00A16189">
              <w:rPr>
                <w:rFonts w:ascii="Arial" w:hAnsi="Arial" w:cs="Arial"/>
                <w:sz w:val="24"/>
                <w:szCs w:val="24"/>
              </w:rPr>
              <w:t>pode</w:t>
            </w:r>
            <w:proofErr w:type="gramEnd"/>
            <w:r w:rsidRPr="00A16189">
              <w:rPr>
                <w:rFonts w:ascii="Arial" w:hAnsi="Arial" w:cs="Arial"/>
                <w:sz w:val="24"/>
                <w:szCs w:val="24"/>
              </w:rPr>
              <w:t xml:space="preserve"> ser realocado em outra parte do</w:t>
            </w:r>
            <w:r w:rsidR="00BA47BF">
              <w:rPr>
                <w:rFonts w:ascii="Arial" w:hAnsi="Arial" w:cs="Arial"/>
                <w:sz w:val="24"/>
                <w:szCs w:val="24"/>
              </w:rPr>
              <w:t xml:space="preserve"> </w:t>
            </w:r>
            <w:r w:rsidRPr="00A16189">
              <w:rPr>
                <w:rFonts w:ascii="Arial" w:hAnsi="Arial" w:cs="Arial"/>
                <w:sz w:val="24"/>
                <w:szCs w:val="24"/>
              </w:rPr>
              <w:t>texto (talvez no item 2.2).</w:t>
            </w:r>
          </w:p>
          <w:p w:rsidR="00F73848" w:rsidRPr="00A16189" w:rsidRDefault="00F73848" w:rsidP="00BA47BF">
            <w:pPr>
              <w:jc w:val="both"/>
              <w:rPr>
                <w:rFonts w:ascii="Arial" w:hAnsi="Arial" w:cs="Arial"/>
                <w:sz w:val="24"/>
                <w:szCs w:val="24"/>
              </w:rPr>
            </w:pPr>
            <w:r w:rsidRPr="00A16189">
              <w:rPr>
                <w:rFonts w:ascii="Arial" w:hAnsi="Arial" w:cs="Arial"/>
                <w:sz w:val="24"/>
                <w:szCs w:val="24"/>
              </w:rPr>
              <w:t>A explanação sobre as mantenedoras e mantidas também poderia ser realocada em outra parte do texto e, nesse caso, nesse caso, haveria mais</w:t>
            </w:r>
            <w:r w:rsidR="00BA47BF">
              <w:rPr>
                <w:rFonts w:ascii="Arial" w:hAnsi="Arial" w:cs="Arial"/>
                <w:sz w:val="24"/>
                <w:szCs w:val="24"/>
              </w:rPr>
              <w:t xml:space="preserve"> </w:t>
            </w:r>
            <w:r w:rsidRPr="00A16189">
              <w:rPr>
                <w:rFonts w:ascii="Arial" w:hAnsi="Arial" w:cs="Arial"/>
                <w:sz w:val="24"/>
                <w:szCs w:val="24"/>
              </w:rPr>
              <w:t>espaço para explicar melhor essa relação.</w:t>
            </w:r>
          </w:p>
        </w:tc>
        <w:tc>
          <w:tcPr>
            <w:tcW w:w="6201" w:type="dxa"/>
          </w:tcPr>
          <w:p w:rsidR="00F73848" w:rsidRPr="00A16189" w:rsidRDefault="00F73848" w:rsidP="00BA47BF">
            <w:pPr>
              <w:jc w:val="both"/>
              <w:rPr>
                <w:rFonts w:ascii="Arial" w:hAnsi="Arial" w:cs="Arial"/>
                <w:sz w:val="24"/>
                <w:szCs w:val="24"/>
              </w:rPr>
            </w:pPr>
            <w:r>
              <w:rPr>
                <w:rFonts w:ascii="Arial" w:hAnsi="Arial" w:cs="Arial"/>
                <w:sz w:val="24"/>
                <w:szCs w:val="24"/>
              </w:rPr>
              <w:t>Nesse caso, seguimos a orientação dos avaliadores e reconstruímos a introdução, trazendo para cá a discussão das temáticas que perfazem o trabalho.</w:t>
            </w:r>
          </w:p>
        </w:tc>
      </w:tr>
      <w:tr w:rsidR="00F73848" w:rsidRPr="00A16189" w:rsidTr="00F73848">
        <w:tc>
          <w:tcPr>
            <w:tcW w:w="421" w:type="dxa"/>
          </w:tcPr>
          <w:p w:rsidR="00F73848" w:rsidRPr="00A16189" w:rsidRDefault="00F73848" w:rsidP="006431A9">
            <w:pPr>
              <w:rPr>
                <w:rFonts w:ascii="Arial" w:hAnsi="Arial" w:cs="Arial"/>
                <w:sz w:val="24"/>
                <w:szCs w:val="24"/>
              </w:rPr>
            </w:pPr>
            <w:r>
              <w:rPr>
                <w:rFonts w:ascii="Arial" w:hAnsi="Arial" w:cs="Arial"/>
                <w:sz w:val="24"/>
                <w:szCs w:val="24"/>
              </w:rPr>
              <w:t>2</w:t>
            </w:r>
          </w:p>
        </w:tc>
        <w:tc>
          <w:tcPr>
            <w:tcW w:w="7371" w:type="dxa"/>
          </w:tcPr>
          <w:p w:rsidR="00F73848" w:rsidRPr="00A16189" w:rsidRDefault="00F73848" w:rsidP="00BA47BF">
            <w:pPr>
              <w:jc w:val="both"/>
              <w:rPr>
                <w:rFonts w:ascii="Arial" w:hAnsi="Arial" w:cs="Arial"/>
                <w:sz w:val="24"/>
                <w:szCs w:val="24"/>
              </w:rPr>
            </w:pPr>
            <w:r w:rsidRPr="00A16189">
              <w:rPr>
                <w:rFonts w:ascii="Arial" w:hAnsi="Arial" w:cs="Arial"/>
                <w:sz w:val="24"/>
                <w:szCs w:val="24"/>
              </w:rPr>
              <w:t>Revisar a estrutura de tópicos e a sequência numérica: alguns estão</w:t>
            </w:r>
          </w:p>
          <w:p w:rsidR="00F73848" w:rsidRPr="00A16189" w:rsidRDefault="00F73848" w:rsidP="00BA47BF">
            <w:pPr>
              <w:jc w:val="both"/>
              <w:rPr>
                <w:rFonts w:ascii="Arial" w:hAnsi="Arial" w:cs="Arial"/>
                <w:sz w:val="24"/>
                <w:szCs w:val="24"/>
              </w:rPr>
            </w:pPr>
            <w:proofErr w:type="gramStart"/>
            <w:r w:rsidRPr="00A16189">
              <w:rPr>
                <w:rFonts w:ascii="Arial" w:hAnsi="Arial" w:cs="Arial"/>
                <w:sz w:val="24"/>
                <w:szCs w:val="24"/>
              </w:rPr>
              <w:t>repetidos</w:t>
            </w:r>
            <w:proofErr w:type="gramEnd"/>
            <w:r w:rsidRPr="00A16189">
              <w:rPr>
                <w:rFonts w:ascii="Arial" w:hAnsi="Arial" w:cs="Arial"/>
                <w:sz w:val="24"/>
                <w:szCs w:val="24"/>
              </w:rPr>
              <w:t xml:space="preserve"> outros foram omitidos e,  a seção 2 pode englobar todo</w:t>
            </w:r>
          </w:p>
          <w:p w:rsidR="00F73848" w:rsidRPr="00A16189" w:rsidRDefault="00F73848" w:rsidP="00BA47BF">
            <w:pPr>
              <w:jc w:val="both"/>
              <w:rPr>
                <w:rFonts w:ascii="Arial" w:hAnsi="Arial" w:cs="Arial"/>
                <w:sz w:val="24"/>
                <w:szCs w:val="24"/>
              </w:rPr>
            </w:pPr>
            <w:r w:rsidRPr="00A16189">
              <w:rPr>
                <w:rFonts w:ascii="Arial" w:hAnsi="Arial" w:cs="Arial"/>
                <w:sz w:val="24"/>
                <w:szCs w:val="24"/>
              </w:rPr>
              <w:t>desenvolvimento teórico.</w:t>
            </w:r>
          </w:p>
        </w:tc>
        <w:tc>
          <w:tcPr>
            <w:tcW w:w="6201" w:type="dxa"/>
          </w:tcPr>
          <w:p w:rsidR="00F73848" w:rsidRPr="00A16189" w:rsidRDefault="00F73848" w:rsidP="00BA47BF">
            <w:pPr>
              <w:jc w:val="both"/>
              <w:rPr>
                <w:rFonts w:ascii="Arial" w:hAnsi="Arial" w:cs="Arial"/>
                <w:sz w:val="24"/>
                <w:szCs w:val="24"/>
              </w:rPr>
            </w:pPr>
            <w:r>
              <w:rPr>
                <w:rFonts w:ascii="Arial" w:hAnsi="Arial" w:cs="Arial"/>
                <w:sz w:val="24"/>
                <w:szCs w:val="24"/>
              </w:rPr>
              <w:t>Fizemos uma nova lógica estrutural, principalmente na sessão 2.</w:t>
            </w:r>
          </w:p>
        </w:tc>
      </w:tr>
      <w:tr w:rsidR="00F73848" w:rsidRPr="00A16189" w:rsidTr="00F73848">
        <w:tc>
          <w:tcPr>
            <w:tcW w:w="421" w:type="dxa"/>
          </w:tcPr>
          <w:p w:rsidR="00F73848" w:rsidRPr="00A16189" w:rsidRDefault="00F73848" w:rsidP="006431A9">
            <w:pPr>
              <w:rPr>
                <w:rFonts w:ascii="Arial" w:eastAsia="Times New Roman" w:hAnsi="Arial" w:cs="Arial"/>
                <w:sz w:val="24"/>
                <w:szCs w:val="24"/>
              </w:rPr>
            </w:pPr>
            <w:r>
              <w:rPr>
                <w:rFonts w:ascii="Arial" w:eastAsia="Times New Roman" w:hAnsi="Arial" w:cs="Arial"/>
                <w:sz w:val="24"/>
                <w:szCs w:val="24"/>
              </w:rPr>
              <w:t>3</w:t>
            </w:r>
          </w:p>
        </w:tc>
        <w:tc>
          <w:tcPr>
            <w:tcW w:w="7371" w:type="dxa"/>
          </w:tcPr>
          <w:p w:rsidR="00F73848" w:rsidRPr="00A16189" w:rsidRDefault="00F73848" w:rsidP="00BA47BF">
            <w:pPr>
              <w:jc w:val="both"/>
              <w:rPr>
                <w:rFonts w:ascii="Arial" w:hAnsi="Arial" w:cs="Arial"/>
                <w:sz w:val="24"/>
                <w:szCs w:val="24"/>
              </w:rPr>
            </w:pPr>
            <w:r w:rsidRPr="00A16189">
              <w:rPr>
                <w:rFonts w:ascii="Arial" w:eastAsia="Times New Roman" w:hAnsi="Arial" w:cs="Arial"/>
                <w:sz w:val="24"/>
                <w:szCs w:val="24"/>
              </w:rPr>
              <w:t xml:space="preserve">a) Verificar na abertura da </w:t>
            </w:r>
            <w:proofErr w:type="gramStart"/>
            <w:r w:rsidRPr="00A16189">
              <w:rPr>
                <w:rFonts w:ascii="Arial" w:eastAsia="Times New Roman" w:hAnsi="Arial" w:cs="Arial"/>
                <w:sz w:val="24"/>
                <w:szCs w:val="24"/>
              </w:rPr>
              <w:t>seção :</w:t>
            </w:r>
            <w:proofErr w:type="gramEnd"/>
            <w:r w:rsidRPr="00A16189">
              <w:rPr>
                <w:rFonts w:ascii="Arial" w:eastAsia="Times New Roman" w:hAnsi="Arial" w:cs="Arial"/>
                <w:sz w:val="24"/>
                <w:szCs w:val="24"/>
              </w:rPr>
              <w:t xml:space="preserve">“Ao se analisar a origem da racionalidade ..” </w:t>
            </w:r>
            <w:proofErr w:type="gramStart"/>
            <w:r w:rsidRPr="00A16189">
              <w:rPr>
                <w:rFonts w:ascii="Arial" w:eastAsia="Times New Roman" w:hAnsi="Arial" w:cs="Arial"/>
                <w:sz w:val="24"/>
                <w:szCs w:val="24"/>
              </w:rPr>
              <w:t>onde</w:t>
            </w:r>
            <w:proofErr w:type="gramEnd"/>
            <w:r w:rsidRPr="00A16189">
              <w:rPr>
                <w:rFonts w:ascii="Arial" w:eastAsia="Times New Roman" w:hAnsi="Arial" w:cs="Arial"/>
                <w:sz w:val="24"/>
                <w:szCs w:val="24"/>
              </w:rPr>
              <w:t xml:space="preserve"> buscou-se analisar essa origem? Na filosofia?</w:t>
            </w:r>
          </w:p>
        </w:tc>
        <w:tc>
          <w:tcPr>
            <w:tcW w:w="6201" w:type="dxa"/>
          </w:tcPr>
          <w:p w:rsidR="00F73848" w:rsidRPr="00A16189" w:rsidRDefault="00BA47BF" w:rsidP="00BA47BF">
            <w:pPr>
              <w:jc w:val="both"/>
              <w:rPr>
                <w:rFonts w:ascii="Arial" w:hAnsi="Arial" w:cs="Arial"/>
                <w:sz w:val="24"/>
                <w:szCs w:val="24"/>
              </w:rPr>
            </w:pPr>
            <w:r>
              <w:rPr>
                <w:rFonts w:ascii="Arial" w:hAnsi="Arial" w:cs="Arial"/>
                <w:sz w:val="24"/>
                <w:szCs w:val="24"/>
              </w:rPr>
              <w:t>Fizemos a correção, elencando as explanação que faltava.</w:t>
            </w:r>
          </w:p>
        </w:tc>
      </w:tr>
      <w:tr w:rsidR="008B7B09" w:rsidRPr="008B7B09" w:rsidTr="00F73848">
        <w:tc>
          <w:tcPr>
            <w:tcW w:w="421" w:type="dxa"/>
          </w:tcPr>
          <w:p w:rsidR="00F73848" w:rsidRPr="008B7B09" w:rsidRDefault="00F73848" w:rsidP="006431A9">
            <w:pPr>
              <w:rPr>
                <w:rFonts w:ascii="Arial" w:eastAsia="Times New Roman" w:hAnsi="Arial" w:cs="Arial"/>
                <w:sz w:val="24"/>
                <w:szCs w:val="24"/>
              </w:rPr>
            </w:pPr>
            <w:r w:rsidRPr="008B7B09">
              <w:rPr>
                <w:rFonts w:ascii="Arial" w:eastAsia="Times New Roman" w:hAnsi="Arial" w:cs="Arial"/>
                <w:sz w:val="24"/>
                <w:szCs w:val="24"/>
              </w:rPr>
              <w:t>4</w:t>
            </w:r>
          </w:p>
        </w:tc>
        <w:tc>
          <w:tcPr>
            <w:tcW w:w="7371" w:type="dxa"/>
          </w:tcPr>
          <w:p w:rsidR="00F73848" w:rsidRPr="008B7B09" w:rsidRDefault="00F73848" w:rsidP="00BA47BF">
            <w:pPr>
              <w:jc w:val="both"/>
              <w:rPr>
                <w:rFonts w:ascii="Arial" w:hAnsi="Arial" w:cs="Arial"/>
                <w:sz w:val="24"/>
                <w:szCs w:val="24"/>
              </w:rPr>
            </w:pPr>
            <w:r w:rsidRPr="008B7B09">
              <w:rPr>
                <w:rFonts w:ascii="Arial" w:eastAsia="Times New Roman" w:hAnsi="Arial" w:cs="Arial"/>
                <w:sz w:val="24"/>
                <w:szCs w:val="24"/>
              </w:rPr>
              <w:t>Verificar no texto original a citação de Weber (página 8) , pois nesse texto Weber está se referindo a tensão entre religião e mundo e não entre diferentes racionalidades</w:t>
            </w:r>
          </w:p>
        </w:tc>
        <w:tc>
          <w:tcPr>
            <w:tcW w:w="6201" w:type="dxa"/>
          </w:tcPr>
          <w:p w:rsidR="00F73848" w:rsidRPr="008B7B09" w:rsidRDefault="008B7B09" w:rsidP="00BA47BF">
            <w:pPr>
              <w:jc w:val="both"/>
              <w:rPr>
                <w:rFonts w:ascii="Arial" w:hAnsi="Arial" w:cs="Arial"/>
                <w:sz w:val="24"/>
                <w:szCs w:val="24"/>
              </w:rPr>
            </w:pPr>
            <w:r w:rsidRPr="008B7B09">
              <w:rPr>
                <w:rFonts w:ascii="Arial" w:hAnsi="Arial" w:cs="Arial"/>
                <w:sz w:val="24"/>
                <w:szCs w:val="24"/>
              </w:rPr>
              <w:t>Retiramos a citação, a substituindo-a por uma que mais se enquadrava nos argumentos.</w:t>
            </w:r>
          </w:p>
        </w:tc>
      </w:tr>
      <w:tr w:rsidR="00776EE0" w:rsidRPr="00776EE0" w:rsidTr="00F73848">
        <w:tc>
          <w:tcPr>
            <w:tcW w:w="421" w:type="dxa"/>
          </w:tcPr>
          <w:p w:rsidR="00F73848" w:rsidRPr="00776EE0" w:rsidRDefault="00F73848" w:rsidP="006431A9">
            <w:pPr>
              <w:rPr>
                <w:rFonts w:ascii="Arial" w:eastAsia="Times New Roman" w:hAnsi="Arial" w:cs="Arial"/>
                <w:sz w:val="24"/>
                <w:szCs w:val="24"/>
              </w:rPr>
            </w:pPr>
            <w:r w:rsidRPr="00776EE0">
              <w:rPr>
                <w:rFonts w:ascii="Arial" w:eastAsia="Times New Roman" w:hAnsi="Arial" w:cs="Arial"/>
                <w:sz w:val="24"/>
                <w:szCs w:val="24"/>
              </w:rPr>
              <w:t>5</w:t>
            </w:r>
          </w:p>
        </w:tc>
        <w:tc>
          <w:tcPr>
            <w:tcW w:w="7371" w:type="dxa"/>
          </w:tcPr>
          <w:p w:rsidR="00F73848" w:rsidRPr="00776EE0" w:rsidRDefault="00F73848" w:rsidP="00BA47BF">
            <w:pPr>
              <w:jc w:val="both"/>
              <w:rPr>
                <w:rFonts w:ascii="Arial" w:hAnsi="Arial" w:cs="Arial"/>
                <w:sz w:val="24"/>
                <w:szCs w:val="24"/>
              </w:rPr>
            </w:pPr>
            <w:r w:rsidRPr="00776EE0">
              <w:rPr>
                <w:rFonts w:ascii="Arial" w:eastAsia="Times New Roman" w:hAnsi="Arial" w:cs="Arial"/>
                <w:sz w:val="24"/>
                <w:szCs w:val="24"/>
              </w:rPr>
              <w:t>O texto de Guerreiro Ramos é central para o debate que se propõe no artigo, seria válido explorar mais os conceitos no texto original.  </w:t>
            </w:r>
          </w:p>
        </w:tc>
        <w:tc>
          <w:tcPr>
            <w:tcW w:w="6201" w:type="dxa"/>
          </w:tcPr>
          <w:p w:rsidR="00F73848" w:rsidRPr="00776EE0" w:rsidRDefault="00BA47BF" w:rsidP="00776EE0">
            <w:pPr>
              <w:jc w:val="both"/>
              <w:rPr>
                <w:rFonts w:ascii="Arial" w:hAnsi="Arial" w:cs="Arial"/>
                <w:sz w:val="24"/>
                <w:szCs w:val="24"/>
              </w:rPr>
            </w:pPr>
            <w:r w:rsidRPr="00776EE0">
              <w:rPr>
                <w:rFonts w:ascii="Arial" w:hAnsi="Arial" w:cs="Arial"/>
                <w:sz w:val="24"/>
                <w:szCs w:val="24"/>
              </w:rPr>
              <w:t xml:space="preserve">Trouxemos mais centralidade as ideias de Guerreiro, vide </w:t>
            </w:r>
            <w:r w:rsidR="00776EE0" w:rsidRPr="00776EE0">
              <w:rPr>
                <w:rFonts w:ascii="Arial" w:hAnsi="Arial" w:cs="Arial"/>
                <w:sz w:val="24"/>
                <w:szCs w:val="24"/>
              </w:rPr>
              <w:t>o capítulo de racionalidades.</w:t>
            </w:r>
          </w:p>
        </w:tc>
      </w:tr>
      <w:tr w:rsidR="00F73848" w:rsidRPr="00A16189" w:rsidTr="00F73848">
        <w:tc>
          <w:tcPr>
            <w:tcW w:w="421" w:type="dxa"/>
          </w:tcPr>
          <w:p w:rsidR="00F73848" w:rsidRPr="00A16189" w:rsidRDefault="00F73848" w:rsidP="006431A9">
            <w:pPr>
              <w:rPr>
                <w:rFonts w:ascii="Arial" w:eastAsia="Times New Roman" w:hAnsi="Arial" w:cs="Arial"/>
                <w:sz w:val="24"/>
                <w:szCs w:val="24"/>
              </w:rPr>
            </w:pPr>
            <w:r>
              <w:rPr>
                <w:rFonts w:ascii="Arial" w:eastAsia="Times New Roman" w:hAnsi="Arial" w:cs="Arial"/>
                <w:sz w:val="24"/>
                <w:szCs w:val="24"/>
              </w:rPr>
              <w:t>6</w:t>
            </w:r>
          </w:p>
        </w:tc>
        <w:tc>
          <w:tcPr>
            <w:tcW w:w="7371" w:type="dxa"/>
          </w:tcPr>
          <w:p w:rsidR="00F73848" w:rsidRPr="00A16189" w:rsidRDefault="00F73848" w:rsidP="00BA47BF">
            <w:pPr>
              <w:jc w:val="both"/>
              <w:rPr>
                <w:rFonts w:ascii="Arial" w:eastAsia="Times New Roman" w:hAnsi="Arial" w:cs="Arial"/>
                <w:sz w:val="24"/>
                <w:szCs w:val="24"/>
              </w:rPr>
            </w:pPr>
            <w:r w:rsidRPr="00A16189">
              <w:rPr>
                <w:rFonts w:ascii="Arial" w:eastAsia="Times New Roman" w:hAnsi="Arial" w:cs="Arial"/>
                <w:sz w:val="24"/>
                <w:szCs w:val="24"/>
              </w:rPr>
              <w:t>Sobre  o texto de Serva (1996):</w:t>
            </w:r>
            <w:r w:rsidRPr="00A16189">
              <w:rPr>
                <w:rFonts w:ascii="Arial" w:eastAsia="Times New Roman" w:hAnsi="Arial" w:cs="Arial"/>
                <w:sz w:val="24"/>
                <w:szCs w:val="24"/>
              </w:rPr>
              <w:br/>
              <w:t xml:space="preserve">Recomendo verificar uma referência mais atual, o artigo publicado em 2015 que perfaz um balanço dos estudos realizados a partir </w:t>
            </w:r>
            <w:r w:rsidRPr="00A16189">
              <w:rPr>
                <w:rFonts w:ascii="Arial" w:eastAsia="Times New Roman" w:hAnsi="Arial" w:cs="Arial"/>
                <w:sz w:val="24"/>
                <w:szCs w:val="24"/>
              </w:rPr>
              <w:lastRenderedPageBreak/>
              <w:t>desse autor e, traz uma síntese da publicação de</w:t>
            </w:r>
            <w:r w:rsidR="00BA47BF">
              <w:rPr>
                <w:rFonts w:ascii="Arial" w:eastAsia="Times New Roman" w:hAnsi="Arial" w:cs="Arial"/>
                <w:sz w:val="24"/>
                <w:szCs w:val="24"/>
              </w:rPr>
              <w:t xml:space="preserve"> </w:t>
            </w:r>
            <w:r w:rsidRPr="00A16189">
              <w:rPr>
                <w:rFonts w:ascii="Arial" w:eastAsia="Times New Roman" w:hAnsi="Arial" w:cs="Arial"/>
                <w:sz w:val="24"/>
                <w:szCs w:val="24"/>
              </w:rPr>
              <w:t>1996.    Recomendo avaliar a importância da reprodução do quadro na íntegra, uma</w:t>
            </w:r>
            <w:r w:rsidR="00BA47BF">
              <w:rPr>
                <w:rFonts w:ascii="Arial" w:eastAsia="Times New Roman" w:hAnsi="Arial" w:cs="Arial"/>
                <w:sz w:val="24"/>
                <w:szCs w:val="24"/>
              </w:rPr>
              <w:t xml:space="preserve"> </w:t>
            </w:r>
            <w:r w:rsidRPr="00A16189">
              <w:rPr>
                <w:rFonts w:ascii="Arial" w:eastAsia="Times New Roman" w:hAnsi="Arial" w:cs="Arial"/>
                <w:sz w:val="24"/>
                <w:szCs w:val="24"/>
              </w:rPr>
              <w:t>vez que o estudo não se propõe a replicar o modelo, apenas serão analisados alguns processos.</w:t>
            </w:r>
          </w:p>
        </w:tc>
        <w:tc>
          <w:tcPr>
            <w:tcW w:w="6201" w:type="dxa"/>
          </w:tcPr>
          <w:p w:rsidR="00F73848" w:rsidRPr="00A16189" w:rsidRDefault="00BA47BF" w:rsidP="00BA47BF">
            <w:pPr>
              <w:jc w:val="both"/>
              <w:rPr>
                <w:rFonts w:ascii="Arial" w:hAnsi="Arial" w:cs="Arial"/>
                <w:sz w:val="24"/>
                <w:szCs w:val="24"/>
              </w:rPr>
            </w:pPr>
            <w:r>
              <w:rPr>
                <w:rFonts w:ascii="Arial" w:hAnsi="Arial" w:cs="Arial"/>
                <w:sz w:val="24"/>
                <w:szCs w:val="24"/>
              </w:rPr>
              <w:lastRenderedPageBreak/>
              <w:t xml:space="preserve">Nesse caso, achamos importante apresentar todo o quadro e então demostrar quais itens serão base do trabalho. Quanto a obra do Serva, revisitamos o texto de </w:t>
            </w:r>
            <w:r>
              <w:rPr>
                <w:rFonts w:ascii="Arial" w:hAnsi="Arial" w:cs="Arial"/>
                <w:sz w:val="24"/>
                <w:szCs w:val="24"/>
              </w:rPr>
              <w:lastRenderedPageBreak/>
              <w:t>2015, porém, em certos momentos mantivemos o original para demostrar a temporalidade de importância da temática.</w:t>
            </w:r>
          </w:p>
        </w:tc>
      </w:tr>
      <w:tr w:rsidR="00F73848" w:rsidRPr="00A16189" w:rsidTr="00F73848">
        <w:tc>
          <w:tcPr>
            <w:tcW w:w="421" w:type="dxa"/>
          </w:tcPr>
          <w:p w:rsidR="00F73848" w:rsidRPr="00A16189" w:rsidRDefault="00BA47BF" w:rsidP="006431A9">
            <w:pPr>
              <w:rPr>
                <w:rFonts w:ascii="Arial" w:eastAsia="Times New Roman" w:hAnsi="Arial" w:cs="Arial"/>
                <w:sz w:val="24"/>
                <w:szCs w:val="24"/>
              </w:rPr>
            </w:pPr>
            <w:r>
              <w:rPr>
                <w:rFonts w:ascii="Arial" w:eastAsia="Times New Roman" w:hAnsi="Arial" w:cs="Arial"/>
                <w:sz w:val="24"/>
                <w:szCs w:val="24"/>
              </w:rPr>
              <w:lastRenderedPageBreak/>
              <w:t>7</w:t>
            </w:r>
          </w:p>
        </w:tc>
        <w:tc>
          <w:tcPr>
            <w:tcW w:w="7371" w:type="dxa"/>
          </w:tcPr>
          <w:p w:rsidR="00F73848" w:rsidRPr="00A16189" w:rsidRDefault="00F73848" w:rsidP="00BA47BF">
            <w:pPr>
              <w:jc w:val="both"/>
              <w:rPr>
                <w:rFonts w:ascii="Arial" w:eastAsia="Times New Roman" w:hAnsi="Arial" w:cs="Arial"/>
                <w:sz w:val="24"/>
                <w:szCs w:val="24"/>
              </w:rPr>
            </w:pPr>
            <w:r w:rsidRPr="00A16189">
              <w:rPr>
                <w:rFonts w:ascii="Arial" w:eastAsia="Times New Roman" w:hAnsi="Arial" w:cs="Arial"/>
                <w:sz w:val="24"/>
                <w:szCs w:val="24"/>
              </w:rPr>
              <w:t xml:space="preserve">A apresentação e a definição do método foram amplamente desenvolvidas, talvez a dúvida esteja em qual momento se aplicou cada um desses recursos e de que forma. Não fica claro se o autor está empregando uma análise de conteúdo, com todas as etapas que se propõe em </w:t>
            </w:r>
            <w:proofErr w:type="spellStart"/>
            <w:r w:rsidRPr="00A16189">
              <w:rPr>
                <w:rFonts w:ascii="Arial" w:eastAsia="Times New Roman" w:hAnsi="Arial" w:cs="Arial"/>
                <w:sz w:val="24"/>
                <w:szCs w:val="24"/>
              </w:rPr>
              <w:t>Bardin</w:t>
            </w:r>
            <w:proofErr w:type="spellEnd"/>
            <w:r w:rsidRPr="00A16189">
              <w:rPr>
                <w:rFonts w:ascii="Arial" w:eastAsia="Times New Roman" w:hAnsi="Arial" w:cs="Arial"/>
                <w:sz w:val="24"/>
                <w:szCs w:val="24"/>
              </w:rPr>
              <w:t xml:space="preserve"> (2011); ou se é uma análise do discurso (</w:t>
            </w:r>
            <w:proofErr w:type="spellStart"/>
            <w:r w:rsidRPr="00A16189">
              <w:rPr>
                <w:rFonts w:ascii="Arial" w:eastAsia="Times New Roman" w:hAnsi="Arial" w:cs="Arial"/>
                <w:sz w:val="24"/>
                <w:szCs w:val="24"/>
              </w:rPr>
              <w:t>Spink</w:t>
            </w:r>
            <w:proofErr w:type="spellEnd"/>
            <w:r w:rsidRPr="00A16189">
              <w:rPr>
                <w:rFonts w:ascii="Arial" w:eastAsia="Times New Roman" w:hAnsi="Arial" w:cs="Arial"/>
                <w:sz w:val="24"/>
                <w:szCs w:val="24"/>
              </w:rPr>
              <w:t xml:space="preserve"> e Lima, 2000) e, por fim a</w:t>
            </w:r>
            <w:r w:rsidR="00BA47BF">
              <w:rPr>
                <w:rFonts w:ascii="Arial" w:eastAsia="Times New Roman" w:hAnsi="Arial" w:cs="Arial"/>
                <w:sz w:val="24"/>
                <w:szCs w:val="24"/>
              </w:rPr>
              <w:t xml:space="preserve"> </w:t>
            </w:r>
            <w:r w:rsidRPr="00A16189">
              <w:rPr>
                <w:rFonts w:ascii="Arial" w:eastAsia="Times New Roman" w:hAnsi="Arial" w:cs="Arial"/>
                <w:sz w:val="24"/>
                <w:szCs w:val="24"/>
              </w:rPr>
              <w:t xml:space="preserve">análise crítica </w:t>
            </w:r>
            <w:proofErr w:type="gramStart"/>
            <w:r w:rsidRPr="00A16189">
              <w:rPr>
                <w:rFonts w:ascii="Arial" w:eastAsia="Times New Roman" w:hAnsi="Arial" w:cs="Arial"/>
                <w:sz w:val="24"/>
                <w:szCs w:val="24"/>
              </w:rPr>
              <w:t>do  discurso</w:t>
            </w:r>
            <w:proofErr w:type="gramEnd"/>
            <w:r w:rsidRPr="00A16189">
              <w:rPr>
                <w:rFonts w:ascii="Arial" w:eastAsia="Times New Roman" w:hAnsi="Arial" w:cs="Arial"/>
                <w:sz w:val="24"/>
                <w:szCs w:val="24"/>
              </w:rPr>
              <w:t>. Enfim, todos esses indicativos sugerem um empreendimento de grandes proporções.</w:t>
            </w:r>
          </w:p>
        </w:tc>
        <w:tc>
          <w:tcPr>
            <w:tcW w:w="6201" w:type="dxa"/>
          </w:tcPr>
          <w:p w:rsidR="00F73848" w:rsidRPr="00A16189" w:rsidRDefault="00BA47BF" w:rsidP="00BA47BF">
            <w:pPr>
              <w:jc w:val="both"/>
              <w:rPr>
                <w:rFonts w:ascii="Arial" w:hAnsi="Arial" w:cs="Arial"/>
                <w:sz w:val="24"/>
                <w:szCs w:val="24"/>
              </w:rPr>
            </w:pPr>
            <w:r>
              <w:rPr>
                <w:rFonts w:ascii="Arial" w:hAnsi="Arial" w:cs="Arial"/>
                <w:sz w:val="24"/>
                <w:szCs w:val="24"/>
              </w:rPr>
              <w:t>Ampliamos apresentação de como se fez uso dos recursos metodológicos.</w:t>
            </w:r>
          </w:p>
        </w:tc>
      </w:tr>
      <w:tr w:rsidR="00F73848" w:rsidRPr="00A16189" w:rsidTr="00F73848">
        <w:tc>
          <w:tcPr>
            <w:tcW w:w="421" w:type="dxa"/>
          </w:tcPr>
          <w:p w:rsidR="00F73848" w:rsidRPr="00A16189" w:rsidRDefault="00BA47BF" w:rsidP="006431A9">
            <w:pPr>
              <w:rPr>
                <w:rFonts w:ascii="Arial" w:eastAsia="Times New Roman" w:hAnsi="Arial" w:cs="Arial"/>
                <w:sz w:val="24"/>
                <w:szCs w:val="24"/>
              </w:rPr>
            </w:pPr>
            <w:r>
              <w:rPr>
                <w:rFonts w:ascii="Arial" w:eastAsia="Times New Roman" w:hAnsi="Arial" w:cs="Arial"/>
                <w:sz w:val="24"/>
                <w:szCs w:val="24"/>
              </w:rPr>
              <w:t>8</w:t>
            </w:r>
          </w:p>
        </w:tc>
        <w:tc>
          <w:tcPr>
            <w:tcW w:w="7371" w:type="dxa"/>
          </w:tcPr>
          <w:p w:rsidR="00F73848" w:rsidRPr="00A16189" w:rsidRDefault="00F73848" w:rsidP="00BA47BF">
            <w:pPr>
              <w:jc w:val="both"/>
              <w:rPr>
                <w:rFonts w:ascii="Arial" w:eastAsia="Times New Roman" w:hAnsi="Arial" w:cs="Arial"/>
                <w:sz w:val="24"/>
                <w:szCs w:val="24"/>
              </w:rPr>
            </w:pPr>
            <w:r w:rsidRPr="00A16189">
              <w:rPr>
                <w:rFonts w:ascii="Arial" w:eastAsia="Times New Roman" w:hAnsi="Arial" w:cs="Arial"/>
                <w:sz w:val="24"/>
                <w:szCs w:val="24"/>
              </w:rPr>
              <w:t>E na sequência, na análise dos dados a dúvida emerge se os pontos e índices provêm de qual recurso:  “utilizando como método de apoio a contagem de quantos pontos eram discutidos nas categorias de racionalidade instrumental [...] com isso, teríamos alguns índices  que nos trariam as intensidades que poderíamos trabalhar sobre elas no intuito de entender inicialmente em que nível se daria essa relação de racionalidade na prática discursiva organizacional e, a partir dela, conceber quais os níveis de conflitos dessa relação, e como estes se solucionam”. Não foi possível identificar na análise como esses índices  de intensidade de conflito foram utilizados para selecionar o material</w:t>
            </w:r>
          </w:p>
        </w:tc>
        <w:tc>
          <w:tcPr>
            <w:tcW w:w="6201" w:type="dxa"/>
          </w:tcPr>
          <w:p w:rsidR="00F73848" w:rsidRPr="00A16189" w:rsidRDefault="00BA47BF" w:rsidP="00BA47BF">
            <w:pPr>
              <w:jc w:val="both"/>
              <w:rPr>
                <w:rFonts w:ascii="Arial" w:hAnsi="Arial" w:cs="Arial"/>
                <w:sz w:val="24"/>
                <w:szCs w:val="24"/>
              </w:rPr>
            </w:pPr>
            <w:r>
              <w:rPr>
                <w:rFonts w:ascii="Arial" w:hAnsi="Arial" w:cs="Arial"/>
                <w:sz w:val="24"/>
                <w:szCs w:val="24"/>
              </w:rPr>
              <w:t>Elaboramos e apresentamos as iconografias que melhor apresentam o empreendimento de análise.</w:t>
            </w:r>
          </w:p>
        </w:tc>
      </w:tr>
      <w:tr w:rsidR="00F73848" w:rsidRPr="00A16189" w:rsidTr="00F73848">
        <w:tc>
          <w:tcPr>
            <w:tcW w:w="421" w:type="dxa"/>
          </w:tcPr>
          <w:p w:rsidR="00F73848" w:rsidRPr="00A16189" w:rsidRDefault="00BA47BF" w:rsidP="00A16189">
            <w:pPr>
              <w:rPr>
                <w:rFonts w:ascii="Arial" w:eastAsia="Times New Roman" w:hAnsi="Arial" w:cs="Arial"/>
                <w:sz w:val="24"/>
                <w:szCs w:val="24"/>
              </w:rPr>
            </w:pPr>
            <w:r>
              <w:rPr>
                <w:rFonts w:ascii="Arial" w:eastAsia="Times New Roman" w:hAnsi="Arial" w:cs="Arial"/>
                <w:sz w:val="24"/>
                <w:szCs w:val="24"/>
              </w:rPr>
              <w:t>9</w:t>
            </w:r>
          </w:p>
        </w:tc>
        <w:tc>
          <w:tcPr>
            <w:tcW w:w="7371" w:type="dxa"/>
          </w:tcPr>
          <w:p w:rsidR="00F73848" w:rsidRPr="00A16189" w:rsidRDefault="00F73848" w:rsidP="00BA47BF">
            <w:pPr>
              <w:jc w:val="both"/>
              <w:rPr>
                <w:rFonts w:ascii="Arial" w:eastAsia="Times New Roman" w:hAnsi="Arial" w:cs="Arial"/>
                <w:sz w:val="24"/>
                <w:szCs w:val="24"/>
              </w:rPr>
            </w:pPr>
            <w:r w:rsidRPr="00A16189">
              <w:rPr>
                <w:rFonts w:ascii="Arial" w:eastAsia="Times New Roman" w:hAnsi="Arial" w:cs="Arial"/>
                <w:sz w:val="24"/>
                <w:szCs w:val="24"/>
              </w:rPr>
              <w:t>Sobre os elementos do mapa: “optamos por elaborar 4 (quatro) mapas de associação de ideias, um para cada elemento do modelo de Serva (1996).  Resgatar os elementos mencionados na seção teórica: (i) Valores e objetivos; (</w:t>
            </w:r>
            <w:proofErr w:type="spellStart"/>
            <w:r w:rsidRPr="00A16189">
              <w:rPr>
                <w:rFonts w:ascii="Arial" w:eastAsia="Times New Roman" w:hAnsi="Arial" w:cs="Arial"/>
                <w:sz w:val="24"/>
                <w:szCs w:val="24"/>
              </w:rPr>
              <w:t>ii</w:t>
            </w:r>
            <w:proofErr w:type="spellEnd"/>
            <w:r w:rsidRPr="00A16189">
              <w:rPr>
                <w:rFonts w:ascii="Arial" w:eastAsia="Times New Roman" w:hAnsi="Arial" w:cs="Arial"/>
                <w:sz w:val="24"/>
                <w:szCs w:val="24"/>
              </w:rPr>
              <w:t>) tomada de decisão; (</w:t>
            </w:r>
            <w:proofErr w:type="spellStart"/>
            <w:r w:rsidRPr="00A16189">
              <w:rPr>
                <w:rFonts w:ascii="Arial" w:eastAsia="Times New Roman" w:hAnsi="Arial" w:cs="Arial"/>
                <w:sz w:val="24"/>
                <w:szCs w:val="24"/>
              </w:rPr>
              <w:t>iii</w:t>
            </w:r>
            <w:proofErr w:type="spellEnd"/>
            <w:r w:rsidRPr="00A16189">
              <w:rPr>
                <w:rFonts w:ascii="Arial" w:eastAsia="Times New Roman" w:hAnsi="Arial" w:cs="Arial"/>
                <w:sz w:val="24"/>
                <w:szCs w:val="24"/>
              </w:rPr>
              <w:t>) controle e (</w:t>
            </w:r>
            <w:proofErr w:type="spellStart"/>
            <w:r w:rsidRPr="00A16189">
              <w:rPr>
                <w:rFonts w:ascii="Arial" w:eastAsia="Times New Roman" w:hAnsi="Arial" w:cs="Arial"/>
                <w:sz w:val="24"/>
                <w:szCs w:val="24"/>
              </w:rPr>
              <w:t>iv</w:t>
            </w:r>
            <w:proofErr w:type="spellEnd"/>
            <w:r w:rsidRPr="00A16189">
              <w:rPr>
                <w:rFonts w:ascii="Arial" w:eastAsia="Times New Roman" w:hAnsi="Arial" w:cs="Arial"/>
                <w:sz w:val="24"/>
                <w:szCs w:val="24"/>
              </w:rPr>
              <w:t>) conflitos.  A análise é realizada a partir dos  mapas de associação por elementos ou</w:t>
            </w:r>
            <w:r w:rsidRPr="00A16189">
              <w:rPr>
                <w:rFonts w:ascii="Arial" w:eastAsia="Times New Roman" w:hAnsi="Arial" w:cs="Arial"/>
                <w:sz w:val="24"/>
                <w:szCs w:val="24"/>
              </w:rPr>
              <w:br/>
              <w:t>os elementos permeiam a análise?</w:t>
            </w:r>
          </w:p>
        </w:tc>
        <w:tc>
          <w:tcPr>
            <w:tcW w:w="6201" w:type="dxa"/>
          </w:tcPr>
          <w:p w:rsidR="00F73848" w:rsidRPr="00A16189" w:rsidRDefault="00BA47BF" w:rsidP="00BA47BF">
            <w:pPr>
              <w:jc w:val="both"/>
              <w:rPr>
                <w:rFonts w:ascii="Arial" w:hAnsi="Arial" w:cs="Arial"/>
                <w:sz w:val="24"/>
                <w:szCs w:val="24"/>
              </w:rPr>
            </w:pPr>
            <w:r>
              <w:rPr>
                <w:rFonts w:ascii="Arial" w:hAnsi="Arial" w:cs="Arial"/>
                <w:sz w:val="24"/>
                <w:szCs w:val="24"/>
              </w:rPr>
              <w:t>Apresentamos os mapas e como os utilizamos para análise.</w:t>
            </w:r>
          </w:p>
        </w:tc>
      </w:tr>
      <w:tr w:rsidR="00F73848" w:rsidRPr="00A16189" w:rsidTr="00F73848">
        <w:tc>
          <w:tcPr>
            <w:tcW w:w="421" w:type="dxa"/>
          </w:tcPr>
          <w:p w:rsidR="00F73848" w:rsidRPr="00A16189" w:rsidRDefault="00BA47BF" w:rsidP="00A16189">
            <w:pPr>
              <w:rPr>
                <w:rFonts w:ascii="Arial" w:eastAsia="Times New Roman" w:hAnsi="Arial" w:cs="Arial"/>
                <w:sz w:val="24"/>
                <w:szCs w:val="24"/>
              </w:rPr>
            </w:pPr>
            <w:r>
              <w:rPr>
                <w:rFonts w:ascii="Arial" w:eastAsia="Times New Roman" w:hAnsi="Arial" w:cs="Arial"/>
                <w:sz w:val="24"/>
                <w:szCs w:val="24"/>
              </w:rPr>
              <w:t>10</w:t>
            </w:r>
          </w:p>
        </w:tc>
        <w:tc>
          <w:tcPr>
            <w:tcW w:w="7371" w:type="dxa"/>
          </w:tcPr>
          <w:p w:rsidR="00F73848" w:rsidRPr="00A16189" w:rsidRDefault="00F73848" w:rsidP="00BA47BF">
            <w:pPr>
              <w:jc w:val="both"/>
              <w:rPr>
                <w:rFonts w:ascii="Arial" w:eastAsia="Times New Roman" w:hAnsi="Arial" w:cs="Arial"/>
                <w:sz w:val="24"/>
                <w:szCs w:val="24"/>
              </w:rPr>
            </w:pPr>
            <w:r w:rsidRPr="00A16189">
              <w:rPr>
                <w:rFonts w:ascii="Arial" w:eastAsia="Times New Roman" w:hAnsi="Arial" w:cs="Arial"/>
                <w:sz w:val="24"/>
                <w:szCs w:val="24"/>
              </w:rPr>
              <w:t xml:space="preserve">A análise não reflete os diferentes recursos e </w:t>
            </w:r>
            <w:proofErr w:type="gramStart"/>
            <w:r w:rsidRPr="00A16189">
              <w:rPr>
                <w:rFonts w:ascii="Arial" w:eastAsia="Times New Roman" w:hAnsi="Arial" w:cs="Arial"/>
                <w:sz w:val="24"/>
                <w:szCs w:val="24"/>
              </w:rPr>
              <w:t>instrumentos  indicados</w:t>
            </w:r>
            <w:proofErr w:type="gramEnd"/>
            <w:r w:rsidRPr="00A16189">
              <w:rPr>
                <w:rFonts w:ascii="Arial" w:eastAsia="Times New Roman" w:hAnsi="Arial" w:cs="Arial"/>
                <w:sz w:val="24"/>
                <w:szCs w:val="24"/>
              </w:rPr>
              <w:t xml:space="preserve"> no método. </w:t>
            </w:r>
            <w:r w:rsidRPr="00A16189">
              <w:rPr>
                <w:rFonts w:ascii="Arial" w:eastAsia="Times New Roman" w:hAnsi="Arial" w:cs="Arial"/>
                <w:sz w:val="24"/>
                <w:szCs w:val="24"/>
              </w:rPr>
              <w:br/>
            </w:r>
            <w:r w:rsidRPr="00A16189">
              <w:rPr>
                <w:rFonts w:ascii="Arial" w:eastAsia="Times New Roman" w:hAnsi="Arial" w:cs="Arial"/>
                <w:sz w:val="24"/>
                <w:szCs w:val="24"/>
              </w:rPr>
              <w:lastRenderedPageBreak/>
              <w:t>A leitura da dos resultados apresentados também não reflete o esforço mencionado de contagens, índices, categorias a partir dos mapas de associação e elementos etc.</w:t>
            </w:r>
            <w:r w:rsidRPr="00A16189">
              <w:rPr>
                <w:rFonts w:ascii="Arial" w:eastAsia="Times New Roman" w:hAnsi="Arial" w:cs="Arial"/>
                <w:sz w:val="24"/>
                <w:szCs w:val="24"/>
              </w:rPr>
              <w:br/>
              <w:t>Os elementos indicados  para elaborar o mapa de análise permeiam a análise das falas de forma aleatória e, os resultados apresentados não demonstram esse encadeamento lógico, ordenado e categorizado que se anuncia no método.</w:t>
            </w:r>
            <w:r w:rsidRPr="00A16189">
              <w:rPr>
                <w:rFonts w:ascii="Arial" w:eastAsia="Times New Roman" w:hAnsi="Arial" w:cs="Arial"/>
                <w:sz w:val="24"/>
                <w:szCs w:val="24"/>
              </w:rPr>
              <w:br/>
            </w:r>
            <w:r w:rsidRPr="00A16189">
              <w:rPr>
                <w:rFonts w:ascii="Arial" w:eastAsia="Times New Roman" w:hAnsi="Arial" w:cs="Arial"/>
                <w:b/>
                <w:color w:val="FF0000"/>
                <w:sz w:val="24"/>
                <w:szCs w:val="24"/>
              </w:rPr>
              <w:t>Observe que o problema não está na análise dos resultados, mas na expectativa de que se cumpra o projeto anunciado no método.  As afirmações são sustentadas a partir dos dados e, nesse sentido a análise está satisfatória.</w:t>
            </w:r>
            <w:r w:rsidRPr="00A16189">
              <w:rPr>
                <w:rFonts w:ascii="Arial" w:eastAsia="Times New Roman" w:hAnsi="Arial" w:cs="Arial"/>
                <w:sz w:val="24"/>
                <w:szCs w:val="24"/>
              </w:rPr>
              <w:br/>
            </w:r>
          </w:p>
        </w:tc>
        <w:tc>
          <w:tcPr>
            <w:tcW w:w="6201" w:type="dxa"/>
          </w:tcPr>
          <w:p w:rsidR="00F73848" w:rsidRPr="00A16189" w:rsidRDefault="00F73848" w:rsidP="00BA47BF">
            <w:pPr>
              <w:jc w:val="both"/>
              <w:rPr>
                <w:rFonts w:ascii="Arial" w:hAnsi="Arial" w:cs="Arial"/>
                <w:sz w:val="24"/>
                <w:szCs w:val="24"/>
              </w:rPr>
            </w:pPr>
          </w:p>
        </w:tc>
      </w:tr>
    </w:tbl>
    <w:p w:rsidR="006431A9" w:rsidRDefault="006431A9" w:rsidP="006431A9">
      <w:pPr>
        <w:spacing w:after="0"/>
        <w:rPr>
          <w:rFonts w:ascii="Arial" w:hAnsi="Arial" w:cs="Arial"/>
          <w:sz w:val="24"/>
          <w:szCs w:val="24"/>
        </w:rPr>
      </w:pPr>
    </w:p>
    <w:p w:rsidR="004F28E4" w:rsidRDefault="004F28E4" w:rsidP="006431A9">
      <w:pPr>
        <w:spacing w:after="0"/>
        <w:rPr>
          <w:rFonts w:ascii="Arial" w:hAnsi="Arial" w:cs="Arial"/>
          <w:sz w:val="24"/>
          <w:szCs w:val="24"/>
        </w:rPr>
      </w:pPr>
    </w:p>
    <w:tbl>
      <w:tblPr>
        <w:tblStyle w:val="Tabelacomgrade"/>
        <w:tblW w:w="0" w:type="auto"/>
        <w:tblLook w:val="04A0" w:firstRow="1" w:lastRow="0" w:firstColumn="1" w:lastColumn="0" w:noHBand="0" w:noVBand="1"/>
      </w:tblPr>
      <w:tblGrid>
        <w:gridCol w:w="421"/>
        <w:gridCol w:w="7512"/>
        <w:gridCol w:w="6060"/>
      </w:tblGrid>
      <w:tr w:rsidR="00BA47BF" w:rsidRPr="00891B58" w:rsidTr="00BA47BF">
        <w:tc>
          <w:tcPr>
            <w:tcW w:w="421" w:type="dxa"/>
            <w:vMerge w:val="restart"/>
          </w:tcPr>
          <w:p w:rsidR="00BA47BF" w:rsidRPr="00891B58" w:rsidRDefault="00BA47BF" w:rsidP="00BA47BF">
            <w:pPr>
              <w:jc w:val="center"/>
              <w:rPr>
                <w:rFonts w:ascii="Arial" w:hAnsi="Arial" w:cs="Arial"/>
                <w:b/>
                <w:sz w:val="24"/>
                <w:szCs w:val="24"/>
              </w:rPr>
            </w:pPr>
          </w:p>
        </w:tc>
        <w:tc>
          <w:tcPr>
            <w:tcW w:w="13572" w:type="dxa"/>
            <w:gridSpan w:val="2"/>
          </w:tcPr>
          <w:p w:rsidR="00BA47BF" w:rsidRPr="00891B58" w:rsidRDefault="00BA47BF" w:rsidP="00BA47BF">
            <w:pPr>
              <w:jc w:val="center"/>
              <w:rPr>
                <w:rFonts w:ascii="Arial" w:hAnsi="Arial" w:cs="Arial"/>
                <w:b/>
                <w:sz w:val="24"/>
                <w:szCs w:val="24"/>
              </w:rPr>
            </w:pPr>
            <w:r w:rsidRPr="00891B58">
              <w:rPr>
                <w:rFonts w:ascii="Arial" w:hAnsi="Arial" w:cs="Arial"/>
                <w:b/>
                <w:sz w:val="24"/>
                <w:szCs w:val="24"/>
              </w:rPr>
              <w:t>Avaliador B</w:t>
            </w:r>
          </w:p>
        </w:tc>
      </w:tr>
      <w:tr w:rsidR="00BA47BF" w:rsidRPr="00891B58" w:rsidTr="00BA47BF">
        <w:tc>
          <w:tcPr>
            <w:tcW w:w="421" w:type="dxa"/>
            <w:vMerge/>
          </w:tcPr>
          <w:p w:rsidR="00BA47BF" w:rsidRPr="00891B58" w:rsidRDefault="00BA47BF" w:rsidP="00BA47BF">
            <w:pPr>
              <w:jc w:val="center"/>
              <w:rPr>
                <w:rFonts w:ascii="Arial" w:hAnsi="Arial" w:cs="Arial"/>
                <w:b/>
                <w:sz w:val="24"/>
                <w:szCs w:val="24"/>
              </w:rPr>
            </w:pPr>
          </w:p>
        </w:tc>
        <w:tc>
          <w:tcPr>
            <w:tcW w:w="7512" w:type="dxa"/>
          </w:tcPr>
          <w:p w:rsidR="00BA47BF" w:rsidRPr="00891B58" w:rsidRDefault="00BA47BF" w:rsidP="00BA47BF">
            <w:pPr>
              <w:jc w:val="center"/>
              <w:rPr>
                <w:rFonts w:ascii="Arial" w:hAnsi="Arial" w:cs="Arial"/>
                <w:b/>
                <w:sz w:val="24"/>
                <w:szCs w:val="24"/>
              </w:rPr>
            </w:pPr>
            <w:r w:rsidRPr="00891B58">
              <w:rPr>
                <w:rFonts w:ascii="Arial" w:hAnsi="Arial" w:cs="Arial"/>
                <w:b/>
                <w:sz w:val="24"/>
                <w:szCs w:val="24"/>
              </w:rPr>
              <w:t>Apontamentos</w:t>
            </w:r>
          </w:p>
        </w:tc>
        <w:tc>
          <w:tcPr>
            <w:tcW w:w="6060" w:type="dxa"/>
          </w:tcPr>
          <w:p w:rsidR="00BA47BF" w:rsidRPr="00891B58" w:rsidRDefault="00BA47BF" w:rsidP="00BA47BF">
            <w:pPr>
              <w:jc w:val="center"/>
              <w:rPr>
                <w:rFonts w:ascii="Arial" w:hAnsi="Arial" w:cs="Arial"/>
                <w:b/>
                <w:sz w:val="24"/>
                <w:szCs w:val="24"/>
              </w:rPr>
            </w:pPr>
            <w:r w:rsidRPr="00891B58">
              <w:rPr>
                <w:rFonts w:ascii="Arial" w:hAnsi="Arial" w:cs="Arial"/>
                <w:b/>
                <w:sz w:val="24"/>
                <w:szCs w:val="24"/>
              </w:rPr>
              <w:t>Medidas</w:t>
            </w:r>
          </w:p>
        </w:tc>
      </w:tr>
      <w:tr w:rsidR="00BA47BF" w:rsidRPr="00891B58" w:rsidTr="00BA47BF">
        <w:tc>
          <w:tcPr>
            <w:tcW w:w="421" w:type="dxa"/>
          </w:tcPr>
          <w:p w:rsidR="00BA47BF" w:rsidRPr="00891B58" w:rsidRDefault="00BA47BF" w:rsidP="004579A3">
            <w:pPr>
              <w:rPr>
                <w:rFonts w:ascii="Arial" w:eastAsia="Times New Roman" w:hAnsi="Arial" w:cs="Arial"/>
                <w:sz w:val="24"/>
                <w:szCs w:val="24"/>
              </w:rPr>
            </w:pPr>
            <w:r>
              <w:rPr>
                <w:rFonts w:ascii="Arial" w:eastAsia="Times New Roman" w:hAnsi="Arial" w:cs="Arial"/>
                <w:sz w:val="24"/>
                <w:szCs w:val="24"/>
              </w:rPr>
              <w:t>1</w:t>
            </w:r>
          </w:p>
        </w:tc>
        <w:tc>
          <w:tcPr>
            <w:tcW w:w="7512" w:type="dxa"/>
          </w:tcPr>
          <w:p w:rsidR="00BA47BF" w:rsidRPr="00891B58" w:rsidRDefault="00BA47BF" w:rsidP="00BA47BF">
            <w:pPr>
              <w:jc w:val="both"/>
              <w:rPr>
                <w:rFonts w:ascii="Arial" w:hAnsi="Arial" w:cs="Arial"/>
                <w:sz w:val="24"/>
                <w:szCs w:val="24"/>
              </w:rPr>
            </w:pPr>
            <w:r w:rsidRPr="00891B58">
              <w:rPr>
                <w:rFonts w:ascii="Arial" w:eastAsia="Times New Roman" w:hAnsi="Arial" w:cs="Arial"/>
                <w:sz w:val="24"/>
                <w:szCs w:val="24"/>
              </w:rPr>
              <w:t>Precisa melhorar a redação. Fiz algumas sugestões em vermelho no artigo enviado, mas necessita uma revisão de língua portuguesa.</w:t>
            </w:r>
          </w:p>
        </w:tc>
        <w:tc>
          <w:tcPr>
            <w:tcW w:w="6060" w:type="dxa"/>
          </w:tcPr>
          <w:p w:rsidR="00BA47BF" w:rsidRPr="00891B58" w:rsidRDefault="00BA47BF" w:rsidP="00BA47BF">
            <w:pPr>
              <w:jc w:val="both"/>
              <w:rPr>
                <w:rFonts w:ascii="Arial" w:hAnsi="Arial" w:cs="Arial"/>
                <w:sz w:val="24"/>
                <w:szCs w:val="24"/>
              </w:rPr>
            </w:pPr>
            <w:r>
              <w:rPr>
                <w:rFonts w:ascii="Arial" w:hAnsi="Arial" w:cs="Arial"/>
                <w:sz w:val="24"/>
                <w:szCs w:val="24"/>
              </w:rPr>
              <w:t>Não tivemos acessos aos apontamos no texto, porém, fizemos uma revisão de língua portuguesa.</w:t>
            </w:r>
          </w:p>
        </w:tc>
      </w:tr>
      <w:tr w:rsidR="00BA47BF" w:rsidRPr="00891B58" w:rsidTr="00BA47BF">
        <w:tc>
          <w:tcPr>
            <w:tcW w:w="421" w:type="dxa"/>
          </w:tcPr>
          <w:p w:rsidR="00BA47BF" w:rsidRPr="00891B58" w:rsidRDefault="00BA47BF" w:rsidP="004F28E4">
            <w:pPr>
              <w:rPr>
                <w:rFonts w:ascii="Arial" w:eastAsia="Times New Roman" w:hAnsi="Arial" w:cs="Arial"/>
                <w:sz w:val="24"/>
                <w:szCs w:val="24"/>
              </w:rPr>
            </w:pPr>
            <w:r>
              <w:rPr>
                <w:rFonts w:ascii="Arial" w:eastAsia="Times New Roman" w:hAnsi="Arial" w:cs="Arial"/>
                <w:sz w:val="24"/>
                <w:szCs w:val="24"/>
              </w:rPr>
              <w:t>2</w:t>
            </w:r>
          </w:p>
        </w:tc>
        <w:tc>
          <w:tcPr>
            <w:tcW w:w="7512" w:type="dxa"/>
          </w:tcPr>
          <w:p w:rsidR="00BA47BF" w:rsidRPr="00891B58" w:rsidRDefault="00BA47BF" w:rsidP="00BA47BF">
            <w:pPr>
              <w:jc w:val="both"/>
              <w:rPr>
                <w:rFonts w:ascii="Arial" w:eastAsia="Times New Roman" w:hAnsi="Arial" w:cs="Arial"/>
                <w:sz w:val="24"/>
                <w:szCs w:val="24"/>
              </w:rPr>
            </w:pPr>
            <w:r w:rsidRPr="00891B58">
              <w:rPr>
                <w:rFonts w:ascii="Arial" w:eastAsia="Times New Roman" w:hAnsi="Arial" w:cs="Arial"/>
                <w:sz w:val="24"/>
                <w:szCs w:val="24"/>
              </w:rPr>
              <w:t>- Explicitar o problema, a questão da pesquisa, que não consta da</w:t>
            </w:r>
            <w:r w:rsidRPr="00891B58">
              <w:rPr>
                <w:rFonts w:ascii="Arial" w:eastAsia="Times New Roman" w:hAnsi="Arial" w:cs="Arial"/>
                <w:sz w:val="24"/>
                <w:szCs w:val="24"/>
              </w:rPr>
              <w:br/>
              <w:t>introdução.</w:t>
            </w:r>
          </w:p>
          <w:p w:rsidR="00BA47BF" w:rsidRPr="00891B58" w:rsidRDefault="00BA47BF" w:rsidP="00BA47BF">
            <w:pPr>
              <w:jc w:val="both"/>
              <w:rPr>
                <w:rFonts w:ascii="Arial" w:hAnsi="Arial" w:cs="Arial"/>
                <w:sz w:val="24"/>
                <w:szCs w:val="24"/>
              </w:rPr>
            </w:pPr>
            <w:r w:rsidRPr="00891B58">
              <w:rPr>
                <w:rFonts w:ascii="Arial" w:eastAsia="Times New Roman" w:hAnsi="Arial" w:cs="Arial"/>
                <w:sz w:val="24"/>
                <w:szCs w:val="24"/>
              </w:rPr>
              <w:t xml:space="preserve">- </w:t>
            </w:r>
            <w:proofErr w:type="gramStart"/>
            <w:r w:rsidRPr="00891B58">
              <w:rPr>
                <w:rFonts w:ascii="Arial" w:eastAsia="Times New Roman" w:hAnsi="Arial" w:cs="Arial"/>
                <w:sz w:val="24"/>
                <w:szCs w:val="24"/>
              </w:rPr>
              <w:t> Descrever</w:t>
            </w:r>
            <w:proofErr w:type="gramEnd"/>
            <w:r w:rsidRPr="00891B58">
              <w:rPr>
                <w:rFonts w:ascii="Arial" w:eastAsia="Times New Roman" w:hAnsi="Arial" w:cs="Arial"/>
                <w:sz w:val="24"/>
                <w:szCs w:val="24"/>
              </w:rPr>
              <w:t xml:space="preserve"> claramente, os objetivos na introdução, pois estão dispersos, parte na introdução, parte no método e parte nas considerações finais, e em desacordo com a redação formal de objetivos. Provavelmente seria: analisar a relação entre a racionalidade instrumental e a racionalidade substantiva na prática discursiva organizacional de uma</w:t>
            </w:r>
            <w:r w:rsidRPr="00891B58">
              <w:rPr>
                <w:rFonts w:ascii="Arial" w:eastAsia="Times New Roman" w:hAnsi="Arial" w:cs="Arial"/>
                <w:sz w:val="24"/>
                <w:szCs w:val="24"/>
              </w:rPr>
              <w:br/>
              <w:t>instituição de ensino superior privada; identificar o modo como tais racionalidades são compreendidas dentro dos aspectos valorativos educacionais (que se encontram na introdução, com ajuste de redação)</w:t>
            </w:r>
          </w:p>
        </w:tc>
        <w:tc>
          <w:tcPr>
            <w:tcW w:w="6060" w:type="dxa"/>
          </w:tcPr>
          <w:p w:rsidR="00BA47BF" w:rsidRPr="00891B58" w:rsidRDefault="00BA47BF" w:rsidP="00BA47BF">
            <w:pPr>
              <w:jc w:val="both"/>
              <w:rPr>
                <w:rFonts w:ascii="Arial" w:hAnsi="Arial" w:cs="Arial"/>
                <w:sz w:val="24"/>
                <w:szCs w:val="24"/>
              </w:rPr>
            </w:pPr>
            <w:r>
              <w:rPr>
                <w:rFonts w:ascii="Arial" w:hAnsi="Arial" w:cs="Arial"/>
                <w:sz w:val="24"/>
                <w:szCs w:val="24"/>
              </w:rPr>
              <w:t>Nesse caso, seguimos a orientação dos avaliadores e reconstruímos a introdução, trazendo para cá a discussão das temáticas que perfazem o trabalho.</w:t>
            </w:r>
          </w:p>
        </w:tc>
      </w:tr>
      <w:tr w:rsidR="00BA47BF" w:rsidRPr="00891B58" w:rsidTr="00BA47BF">
        <w:tc>
          <w:tcPr>
            <w:tcW w:w="421" w:type="dxa"/>
          </w:tcPr>
          <w:p w:rsidR="00BA47BF" w:rsidRPr="00891B58" w:rsidRDefault="005952CE" w:rsidP="004F28E4">
            <w:pPr>
              <w:rPr>
                <w:rFonts w:ascii="Arial" w:eastAsia="Times New Roman" w:hAnsi="Arial" w:cs="Arial"/>
                <w:sz w:val="24"/>
                <w:szCs w:val="24"/>
              </w:rPr>
            </w:pPr>
            <w:r>
              <w:rPr>
                <w:rFonts w:ascii="Arial" w:eastAsia="Times New Roman" w:hAnsi="Arial" w:cs="Arial"/>
                <w:sz w:val="24"/>
                <w:szCs w:val="24"/>
              </w:rPr>
              <w:t>3</w:t>
            </w:r>
          </w:p>
        </w:tc>
        <w:tc>
          <w:tcPr>
            <w:tcW w:w="7512" w:type="dxa"/>
          </w:tcPr>
          <w:p w:rsidR="00BA47BF" w:rsidRPr="00891B58" w:rsidRDefault="00BA47BF" w:rsidP="00BA47BF">
            <w:pPr>
              <w:jc w:val="both"/>
              <w:rPr>
                <w:rFonts w:ascii="Arial" w:hAnsi="Arial" w:cs="Arial"/>
                <w:sz w:val="24"/>
                <w:szCs w:val="24"/>
              </w:rPr>
            </w:pPr>
            <w:r w:rsidRPr="00891B58">
              <w:rPr>
                <w:rFonts w:ascii="Arial" w:eastAsia="Times New Roman" w:hAnsi="Arial" w:cs="Arial"/>
                <w:sz w:val="24"/>
                <w:szCs w:val="24"/>
              </w:rPr>
              <w:t xml:space="preserve">O título da seção (6) ficou confuso. O conteúdo da seção (6) se refere à descrição do método ou das abordagens metodológicas adotadas, </w:t>
            </w:r>
            <w:r w:rsidRPr="00891B58">
              <w:rPr>
                <w:rFonts w:ascii="Arial" w:eastAsia="Times New Roman" w:hAnsi="Arial" w:cs="Arial"/>
                <w:sz w:val="24"/>
                <w:szCs w:val="24"/>
              </w:rPr>
              <w:lastRenderedPageBreak/>
              <w:t xml:space="preserve">e não inclui a apresentação dos dados. Sugere-se, por conseguinte, que o título da seção (7) seja Apresentação e análise dos dados, pois esse é o conteúdo efetivo da seção. </w:t>
            </w:r>
            <w:r w:rsidRPr="00891B58">
              <w:rPr>
                <w:rFonts w:ascii="Arial" w:eastAsia="Times New Roman" w:hAnsi="Arial" w:cs="Arial"/>
                <w:sz w:val="24"/>
                <w:szCs w:val="24"/>
              </w:rPr>
              <w:br/>
            </w:r>
          </w:p>
        </w:tc>
        <w:tc>
          <w:tcPr>
            <w:tcW w:w="6060" w:type="dxa"/>
          </w:tcPr>
          <w:p w:rsidR="00BA47BF" w:rsidRPr="00891B58" w:rsidRDefault="00BA47BF" w:rsidP="00BA47BF">
            <w:pPr>
              <w:jc w:val="both"/>
              <w:rPr>
                <w:rFonts w:ascii="Arial" w:hAnsi="Arial" w:cs="Arial"/>
                <w:sz w:val="24"/>
                <w:szCs w:val="24"/>
              </w:rPr>
            </w:pPr>
            <w:r>
              <w:rPr>
                <w:rFonts w:ascii="Arial" w:hAnsi="Arial" w:cs="Arial"/>
                <w:sz w:val="24"/>
                <w:szCs w:val="24"/>
              </w:rPr>
              <w:lastRenderedPageBreak/>
              <w:t>Fizemos uma nova lógica estrutural, principalmente na sessão 2.</w:t>
            </w:r>
          </w:p>
        </w:tc>
      </w:tr>
      <w:tr w:rsidR="00BA47BF" w:rsidRPr="00891B58" w:rsidTr="00BA47BF">
        <w:tc>
          <w:tcPr>
            <w:tcW w:w="421" w:type="dxa"/>
          </w:tcPr>
          <w:p w:rsidR="00BA47BF" w:rsidRPr="00891B58" w:rsidRDefault="005952CE" w:rsidP="004F28E4">
            <w:pPr>
              <w:rPr>
                <w:rFonts w:ascii="Arial" w:eastAsia="Times New Roman" w:hAnsi="Arial" w:cs="Arial"/>
                <w:sz w:val="24"/>
                <w:szCs w:val="24"/>
              </w:rPr>
            </w:pPr>
            <w:r>
              <w:rPr>
                <w:rFonts w:ascii="Arial" w:eastAsia="Times New Roman" w:hAnsi="Arial" w:cs="Arial"/>
                <w:sz w:val="24"/>
                <w:szCs w:val="24"/>
              </w:rPr>
              <w:t>4</w:t>
            </w:r>
          </w:p>
        </w:tc>
        <w:tc>
          <w:tcPr>
            <w:tcW w:w="7512" w:type="dxa"/>
          </w:tcPr>
          <w:p w:rsidR="00BA47BF" w:rsidRPr="00891B58" w:rsidRDefault="00BA47BF" w:rsidP="00BA47BF">
            <w:pPr>
              <w:jc w:val="both"/>
              <w:rPr>
                <w:rFonts w:ascii="Arial" w:eastAsia="Times New Roman" w:hAnsi="Arial" w:cs="Arial"/>
                <w:sz w:val="24"/>
                <w:szCs w:val="24"/>
              </w:rPr>
            </w:pPr>
            <w:r w:rsidRPr="00891B58">
              <w:rPr>
                <w:rFonts w:ascii="Arial" w:eastAsia="Times New Roman" w:hAnsi="Arial" w:cs="Arial"/>
                <w:sz w:val="24"/>
                <w:szCs w:val="24"/>
              </w:rPr>
              <w:t>Padronizar as tabelas e os quadros segundo a ABNT</w:t>
            </w:r>
          </w:p>
        </w:tc>
        <w:tc>
          <w:tcPr>
            <w:tcW w:w="6060" w:type="dxa"/>
          </w:tcPr>
          <w:p w:rsidR="00BA47BF" w:rsidRPr="00891B58" w:rsidRDefault="00BA47BF" w:rsidP="00BA47BF">
            <w:pPr>
              <w:jc w:val="both"/>
              <w:rPr>
                <w:rFonts w:ascii="Arial" w:hAnsi="Arial" w:cs="Arial"/>
                <w:sz w:val="24"/>
                <w:szCs w:val="24"/>
              </w:rPr>
            </w:pPr>
            <w:r>
              <w:rPr>
                <w:rFonts w:ascii="Arial" w:hAnsi="Arial" w:cs="Arial"/>
                <w:sz w:val="24"/>
                <w:szCs w:val="24"/>
              </w:rPr>
              <w:t xml:space="preserve">Realizamos a padronização. </w:t>
            </w:r>
          </w:p>
        </w:tc>
      </w:tr>
      <w:tr w:rsidR="00BA47BF" w:rsidRPr="00891B58" w:rsidTr="00BA47BF">
        <w:tc>
          <w:tcPr>
            <w:tcW w:w="421" w:type="dxa"/>
          </w:tcPr>
          <w:p w:rsidR="00BA47BF" w:rsidRPr="00891B58" w:rsidRDefault="005952CE" w:rsidP="00891B58">
            <w:pPr>
              <w:rPr>
                <w:rFonts w:ascii="Arial" w:eastAsia="Times New Roman" w:hAnsi="Arial" w:cs="Arial"/>
                <w:sz w:val="24"/>
                <w:szCs w:val="24"/>
              </w:rPr>
            </w:pPr>
            <w:r>
              <w:rPr>
                <w:rFonts w:ascii="Arial" w:eastAsia="Times New Roman" w:hAnsi="Arial" w:cs="Arial"/>
                <w:sz w:val="24"/>
                <w:szCs w:val="24"/>
              </w:rPr>
              <w:t>5</w:t>
            </w:r>
            <w:bookmarkStart w:id="0" w:name="_GoBack"/>
            <w:bookmarkEnd w:id="0"/>
          </w:p>
        </w:tc>
        <w:tc>
          <w:tcPr>
            <w:tcW w:w="7512" w:type="dxa"/>
          </w:tcPr>
          <w:p w:rsidR="00BA47BF" w:rsidRPr="00891B58" w:rsidRDefault="00BA47BF" w:rsidP="00BA47BF">
            <w:pPr>
              <w:jc w:val="both"/>
              <w:rPr>
                <w:rFonts w:ascii="Arial" w:eastAsia="Times New Roman" w:hAnsi="Arial" w:cs="Arial"/>
                <w:sz w:val="24"/>
                <w:szCs w:val="24"/>
              </w:rPr>
            </w:pPr>
            <w:r w:rsidRPr="00891B58">
              <w:rPr>
                <w:rFonts w:ascii="Arial" w:eastAsia="Times New Roman" w:hAnsi="Arial" w:cs="Arial"/>
                <w:sz w:val="24"/>
                <w:szCs w:val="24"/>
              </w:rPr>
              <w:t>Sugestão: Incluir IES privada no título: RELAÇÕES ENTRE RACIONALIDADES NA GESTÃO ORGANIZACIONAL: UM ESTUDO DE CASO EM UMA INSTITUIÇÃO DE ENSINO SUPERIOR PRIVADA</w:t>
            </w:r>
            <w:r w:rsidRPr="00891B58">
              <w:rPr>
                <w:rFonts w:ascii="Arial" w:eastAsia="Times New Roman" w:hAnsi="Arial" w:cs="Arial"/>
                <w:sz w:val="24"/>
                <w:szCs w:val="24"/>
              </w:rPr>
              <w:br/>
            </w:r>
          </w:p>
        </w:tc>
        <w:tc>
          <w:tcPr>
            <w:tcW w:w="6060" w:type="dxa"/>
          </w:tcPr>
          <w:p w:rsidR="00BA47BF" w:rsidRPr="00891B58" w:rsidRDefault="00BA47BF" w:rsidP="00BA47BF">
            <w:pPr>
              <w:jc w:val="both"/>
              <w:rPr>
                <w:rFonts w:ascii="Arial" w:hAnsi="Arial" w:cs="Arial"/>
                <w:sz w:val="24"/>
                <w:szCs w:val="24"/>
              </w:rPr>
            </w:pPr>
            <w:r>
              <w:rPr>
                <w:rFonts w:ascii="Arial" w:hAnsi="Arial" w:cs="Arial"/>
                <w:sz w:val="24"/>
                <w:szCs w:val="24"/>
              </w:rPr>
              <w:t>Acatamos a sugestão.</w:t>
            </w:r>
          </w:p>
        </w:tc>
      </w:tr>
    </w:tbl>
    <w:p w:rsidR="004F28E4" w:rsidRPr="006431A9" w:rsidRDefault="004F28E4" w:rsidP="006431A9">
      <w:pPr>
        <w:spacing w:after="0"/>
        <w:rPr>
          <w:rFonts w:ascii="Arial" w:hAnsi="Arial" w:cs="Arial"/>
          <w:sz w:val="24"/>
          <w:szCs w:val="24"/>
        </w:rPr>
      </w:pPr>
    </w:p>
    <w:sectPr w:rsidR="004F28E4" w:rsidRPr="006431A9" w:rsidSect="006431A9">
      <w:pgSz w:w="16838" w:h="11906" w:orient="landscape"/>
      <w:pgMar w:top="1134"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AC"/>
    <w:rsid w:val="001F633E"/>
    <w:rsid w:val="004F28E4"/>
    <w:rsid w:val="00517BB8"/>
    <w:rsid w:val="005952CE"/>
    <w:rsid w:val="006431A9"/>
    <w:rsid w:val="00776EE0"/>
    <w:rsid w:val="00891B58"/>
    <w:rsid w:val="008B7B09"/>
    <w:rsid w:val="00A16189"/>
    <w:rsid w:val="00AB02B7"/>
    <w:rsid w:val="00B442AC"/>
    <w:rsid w:val="00BA47BF"/>
    <w:rsid w:val="00F73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8C8C"/>
  <w15:chartTrackingRefBased/>
  <w15:docId w15:val="{84186807-6D85-425D-9525-046FCD6B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4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1036</Words>
  <Characters>5597</Characters>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2018-11-22T19:12:00Z</dcterms:created>
  <dcterms:modified xsi:type="dcterms:W3CDTF">2018-12-03T11:28:00Z</dcterms:modified>
</cp:coreProperties>
</file>