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B9F" w:rsidRPr="00F5457F" w:rsidRDefault="00417B9F" w:rsidP="00417B9F">
      <w:pPr>
        <w:spacing w:after="120" w:line="360" w:lineRule="auto"/>
        <w:jc w:val="center"/>
        <w:rPr>
          <w:rFonts w:ascii="Times New Roman" w:hAnsi="Times New Roman" w:cs="Times New Roman"/>
          <w:b/>
          <w:sz w:val="24"/>
          <w:szCs w:val="24"/>
        </w:rPr>
      </w:pPr>
      <w:r w:rsidRPr="00F5457F">
        <w:rPr>
          <w:rFonts w:ascii="Times New Roman" w:hAnsi="Times New Roman" w:cs="Times New Roman"/>
          <w:b/>
          <w:sz w:val="24"/>
          <w:szCs w:val="24"/>
        </w:rPr>
        <w:t>Carta aos avaliadores</w:t>
      </w:r>
    </w:p>
    <w:p w:rsidR="00417B9F" w:rsidRDefault="00417B9F" w:rsidP="00417B9F">
      <w:pPr>
        <w:spacing w:after="120" w:line="360" w:lineRule="auto"/>
        <w:jc w:val="both"/>
        <w:rPr>
          <w:rFonts w:ascii="Times New Roman" w:hAnsi="Times New Roman" w:cs="Times New Roman"/>
          <w:sz w:val="24"/>
          <w:szCs w:val="24"/>
        </w:rPr>
      </w:pPr>
      <w:r w:rsidRPr="00F5457F">
        <w:rPr>
          <w:rFonts w:ascii="Times New Roman" w:hAnsi="Times New Roman" w:cs="Times New Roman"/>
          <w:sz w:val="24"/>
          <w:szCs w:val="24"/>
        </w:rPr>
        <w:t>Preza</w:t>
      </w:r>
      <w:r>
        <w:rPr>
          <w:rFonts w:ascii="Times New Roman" w:hAnsi="Times New Roman" w:cs="Times New Roman"/>
          <w:sz w:val="24"/>
          <w:szCs w:val="24"/>
        </w:rPr>
        <w:t>dos avaliadores,</w:t>
      </w:r>
    </w:p>
    <w:p w:rsidR="00417B9F" w:rsidRDefault="00417B9F" w:rsidP="00417B9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Agradecemos imensamente pelas contribuições bastante pertinentes feitas ao nosso trabalho. Nos esforçamos ao máximo para atender a todas elas. As alterações foram destacadas em cor vermelha no texto. </w:t>
      </w:r>
    </w:p>
    <w:p w:rsidR="00417B9F" w:rsidRDefault="00417B9F" w:rsidP="00417B9F">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Quanto aos pontos indicados na avaliação, segue </w:t>
      </w:r>
      <w:r w:rsidR="00E31914">
        <w:rPr>
          <w:rFonts w:ascii="Times New Roman" w:hAnsi="Times New Roman" w:cs="Times New Roman"/>
          <w:sz w:val="24"/>
          <w:szCs w:val="24"/>
        </w:rPr>
        <w:t>correções e ajustes:</w:t>
      </w:r>
    </w:p>
    <w:p w:rsidR="00E31914" w:rsidRPr="00E31914" w:rsidRDefault="00417B9F" w:rsidP="00E31914">
      <w:pPr>
        <w:pStyle w:val="PargrafodaLista"/>
        <w:numPr>
          <w:ilvl w:val="1"/>
          <w:numId w:val="1"/>
        </w:numPr>
        <w:spacing w:after="120" w:line="360" w:lineRule="auto"/>
        <w:jc w:val="both"/>
        <w:rPr>
          <w:rFonts w:ascii="Times New Roman" w:hAnsi="Times New Roman" w:cs="Times New Roman"/>
          <w:sz w:val="24"/>
          <w:szCs w:val="24"/>
        </w:rPr>
      </w:pPr>
      <w:r w:rsidRPr="00E31914">
        <w:rPr>
          <w:rFonts w:ascii="Times New Roman" w:hAnsi="Times New Roman" w:cs="Times New Roman"/>
          <w:sz w:val="24"/>
          <w:szCs w:val="24"/>
        </w:rPr>
        <w:t xml:space="preserve">Quanto ao objetivo do artigo, fizemos a alteração necessária, com a finalidade de esclarecer ao leitor o propósito desde ensaio. </w:t>
      </w:r>
    </w:p>
    <w:p w:rsidR="00E31914" w:rsidRDefault="00E31914"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T</w:t>
      </w:r>
      <w:r w:rsidR="00417B9F" w:rsidRPr="00E31914">
        <w:rPr>
          <w:rFonts w:ascii="Times New Roman" w:hAnsi="Times New Roman" w:cs="Times New Roman"/>
          <w:sz w:val="24"/>
          <w:szCs w:val="24"/>
        </w:rPr>
        <w:t>ambém refizemos o resumo para contemplar todas as alterações feitas no texto</w:t>
      </w:r>
      <w:r>
        <w:rPr>
          <w:rFonts w:ascii="Times New Roman" w:hAnsi="Times New Roman" w:cs="Times New Roman"/>
          <w:sz w:val="24"/>
          <w:szCs w:val="24"/>
        </w:rPr>
        <w:t>.</w:t>
      </w:r>
    </w:p>
    <w:p w:rsidR="00E31914" w:rsidRDefault="00E31914"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Ampliamos o corpo teórico e inserimos referências contemporâneas dos últimos 2 anos.</w:t>
      </w:r>
    </w:p>
    <w:p w:rsidR="00E31914" w:rsidRDefault="00E31914"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Fizemos correções ortográficas no texto e excluímos o termo “entender o lugar”, pois entendemos que o termo realmente estava vago e não agregava ao sentido do que se propõe o artigo.</w:t>
      </w:r>
    </w:p>
    <w:p w:rsidR="00E31914" w:rsidRDefault="00E31914"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Ampliamos a discussão sobre </w:t>
      </w:r>
      <w:r>
        <w:rPr>
          <w:rFonts w:ascii="Times New Roman" w:hAnsi="Times New Roman" w:cs="Times New Roman"/>
          <w:i/>
          <w:sz w:val="24"/>
          <w:szCs w:val="24"/>
        </w:rPr>
        <w:t>sensemaking</w:t>
      </w:r>
      <w:r>
        <w:rPr>
          <w:rFonts w:ascii="Times New Roman" w:hAnsi="Times New Roman" w:cs="Times New Roman"/>
          <w:sz w:val="24"/>
          <w:szCs w:val="24"/>
        </w:rPr>
        <w:t xml:space="preserve"> e críticas feitas à perspectiva; incluímos críticas ao modelo de estratégia tradicional que centra as atividades de estratégia nos níve</w:t>
      </w:r>
      <w:r w:rsidR="00B11E5B">
        <w:rPr>
          <w:rFonts w:ascii="Times New Roman" w:hAnsi="Times New Roman" w:cs="Times New Roman"/>
          <w:sz w:val="24"/>
          <w:szCs w:val="24"/>
        </w:rPr>
        <w:t>is</w:t>
      </w:r>
      <w:r>
        <w:rPr>
          <w:rFonts w:ascii="Times New Roman" w:hAnsi="Times New Roman" w:cs="Times New Roman"/>
          <w:sz w:val="24"/>
          <w:szCs w:val="24"/>
        </w:rPr>
        <w:t xml:space="preserve"> mais altos da organização; ampliamos a discussão sobre identidade.</w:t>
      </w:r>
    </w:p>
    <w:p w:rsidR="00E31914" w:rsidRDefault="00E31914"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Incluímos um parágrafo na introdução explicando a disposição do ensaio, e no quarto tópico, explicamos o que o leitor encontrará na seção e o propósito do ensaio, com a finalidade de suprir </w:t>
      </w:r>
      <w:r w:rsidR="00B11E5B">
        <w:rPr>
          <w:rFonts w:ascii="Times New Roman" w:hAnsi="Times New Roman" w:cs="Times New Roman"/>
          <w:sz w:val="24"/>
          <w:szCs w:val="24"/>
        </w:rPr>
        <w:t>a seção de metodologia, tendo em vista se tratar de um ensaio teórico.</w:t>
      </w:r>
    </w:p>
    <w:p w:rsidR="00B11E5B" w:rsidRDefault="00B11E5B"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Ampliamos a discussão sobre as propriedades do </w:t>
      </w:r>
      <w:r>
        <w:rPr>
          <w:rFonts w:ascii="Times New Roman" w:hAnsi="Times New Roman" w:cs="Times New Roman"/>
          <w:i/>
          <w:sz w:val="24"/>
          <w:szCs w:val="24"/>
        </w:rPr>
        <w:t xml:space="preserve">sensemaking </w:t>
      </w:r>
      <w:r>
        <w:rPr>
          <w:rFonts w:ascii="Times New Roman" w:hAnsi="Times New Roman" w:cs="Times New Roman"/>
          <w:sz w:val="24"/>
          <w:szCs w:val="24"/>
        </w:rPr>
        <w:t>e o ciclo de aprendizagem experiencial.</w:t>
      </w:r>
    </w:p>
    <w:p w:rsidR="00B11E5B" w:rsidRDefault="00B11E5B" w:rsidP="00417B9F">
      <w:pPr>
        <w:pStyle w:val="PargrafodaLista"/>
        <w:numPr>
          <w:ilvl w:val="1"/>
          <w:numId w:val="1"/>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Ampliamos as considerações finais, inserindo conclusões, gaps, limitações do estudo e sugestões de pesquisas futuras.</w:t>
      </w:r>
    </w:p>
    <w:p w:rsidR="00B11E5B" w:rsidRDefault="00B11E5B" w:rsidP="00656076">
      <w:pPr>
        <w:pStyle w:val="PargrafodaLista"/>
        <w:numPr>
          <w:ilvl w:val="1"/>
          <w:numId w:val="1"/>
        </w:numPr>
        <w:spacing w:before="100" w:beforeAutospacing="1" w:after="100" w:afterAutospacing="1" w:line="360" w:lineRule="auto"/>
        <w:jc w:val="both"/>
        <w:rPr>
          <w:rFonts w:ascii="Times New Roman" w:hAnsi="Times New Roman" w:cs="Times New Roman"/>
          <w:sz w:val="24"/>
          <w:szCs w:val="24"/>
        </w:rPr>
      </w:pPr>
      <w:r w:rsidRPr="00B11E5B">
        <w:rPr>
          <w:rFonts w:ascii="Times New Roman" w:hAnsi="Times New Roman" w:cs="Times New Roman"/>
          <w:sz w:val="24"/>
          <w:szCs w:val="24"/>
        </w:rPr>
        <w:t>Nas paginas 12, 13 e 15, excluímos alguns parágrafos no tópico de Aprendizagem e Reflexividade, por entender que são dispensáveis ao tópico, e por consequência ao ensaio como todo, tendo em vista o foco no Ciclo de Aprendizagem de Kolb (1976).</w:t>
      </w:r>
    </w:p>
    <w:p w:rsidR="00E31914" w:rsidRPr="00B11E5B" w:rsidRDefault="00B11E5B" w:rsidP="005C1BAE">
      <w:pPr>
        <w:pStyle w:val="PargrafodaLista"/>
        <w:numPr>
          <w:ilvl w:val="1"/>
          <w:numId w:val="1"/>
        </w:numPr>
        <w:spacing w:before="100" w:beforeAutospacing="1" w:after="120" w:afterAutospacing="1" w:line="360" w:lineRule="auto"/>
        <w:jc w:val="both"/>
        <w:rPr>
          <w:rFonts w:ascii="Times New Roman" w:hAnsi="Times New Roman" w:cs="Times New Roman"/>
          <w:sz w:val="24"/>
          <w:szCs w:val="24"/>
        </w:rPr>
      </w:pPr>
      <w:r w:rsidRPr="00B11E5B">
        <w:rPr>
          <w:rFonts w:ascii="Times New Roman" w:hAnsi="Times New Roman" w:cs="Times New Roman"/>
          <w:sz w:val="24"/>
          <w:szCs w:val="24"/>
        </w:rPr>
        <w:lastRenderedPageBreak/>
        <w:t xml:space="preserve">Muito </w:t>
      </w:r>
      <w:r>
        <w:rPr>
          <w:rFonts w:ascii="Times New Roman" w:hAnsi="Times New Roman" w:cs="Times New Roman"/>
          <w:sz w:val="24"/>
          <w:szCs w:val="24"/>
        </w:rPr>
        <w:t>e</w:t>
      </w:r>
      <w:r w:rsidRPr="00B11E5B">
        <w:rPr>
          <w:rFonts w:ascii="Times New Roman" w:hAnsi="Times New Roman" w:cs="Times New Roman"/>
          <w:sz w:val="24"/>
          <w:szCs w:val="24"/>
        </w:rPr>
        <w:t>mbora bastante pertinente a recomendação do desenvolvimento da pesquisa bibliométrica, feita pelo avaliador 2, não foi possível ser aplicada nesse momento do estudo, devido às limitações de tempo. Acreditamos que após as correções feitas no trabalho, o referencial teórico abordado atende parcialmente ao que foi proposto nesse ensaio. Em tempo, informamos que a proposta foi considerada e incluída nas sugestões para pesquisas futuras.</w:t>
      </w:r>
    </w:p>
    <w:p w:rsidR="00417B9F" w:rsidRDefault="00417B9F" w:rsidP="00E31914">
      <w:pPr>
        <w:spacing w:after="120" w:line="360" w:lineRule="auto"/>
        <w:jc w:val="both"/>
        <w:rPr>
          <w:rFonts w:ascii="Times New Roman" w:hAnsi="Times New Roman" w:cs="Times New Roman"/>
          <w:sz w:val="24"/>
          <w:szCs w:val="24"/>
        </w:rPr>
      </w:pPr>
      <w:r w:rsidRPr="00E31914">
        <w:rPr>
          <w:rFonts w:ascii="Times New Roman" w:hAnsi="Times New Roman" w:cs="Times New Roman"/>
          <w:sz w:val="24"/>
          <w:szCs w:val="24"/>
        </w:rPr>
        <w:t>Para melhor visualização, inserimos os comentários dos avaliadores em cada item avaliado, e comparamos a antiga e a nova versão, para melhor acompanhamento. Segue abaixo.</w:t>
      </w:r>
    </w:p>
    <w:p w:rsidR="00B11E5B" w:rsidRDefault="00B11E5B" w:rsidP="00E31914">
      <w:pPr>
        <w:spacing w:after="120" w:line="360" w:lineRule="auto"/>
        <w:jc w:val="both"/>
        <w:rPr>
          <w:rFonts w:ascii="Times New Roman" w:hAnsi="Times New Roman" w:cs="Times New Roman"/>
          <w:sz w:val="24"/>
          <w:szCs w:val="24"/>
        </w:rPr>
      </w:pPr>
    </w:p>
    <w:p w:rsidR="00D951A9" w:rsidRDefault="00D951A9" w:rsidP="00E31914">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Mais uma vez, agradecemos pelas recomendações</w:t>
      </w:r>
      <w:r w:rsidR="00A03E12">
        <w:rPr>
          <w:rFonts w:ascii="Times New Roman" w:hAnsi="Times New Roman" w:cs="Times New Roman"/>
          <w:sz w:val="24"/>
          <w:szCs w:val="24"/>
        </w:rPr>
        <w:t>.</w:t>
      </w:r>
    </w:p>
    <w:p w:rsidR="00B11E5B" w:rsidRPr="00E31914" w:rsidRDefault="00B11E5B" w:rsidP="00E31914">
      <w:pPr>
        <w:spacing w:after="120" w:line="360" w:lineRule="auto"/>
        <w:jc w:val="both"/>
        <w:rPr>
          <w:rFonts w:ascii="Times New Roman" w:hAnsi="Times New Roman" w:cs="Times New Roman"/>
          <w:sz w:val="24"/>
          <w:szCs w:val="24"/>
        </w:rPr>
      </w:pPr>
    </w:p>
    <w:p w:rsidR="00417B9F" w:rsidRDefault="00417B9F">
      <w:pPr>
        <w:rPr>
          <w:rFonts w:ascii="Times New Roman" w:hAnsi="Times New Roman" w:cs="Times New Roman"/>
          <w:b/>
          <w:sz w:val="24"/>
          <w:szCs w:val="24"/>
        </w:rPr>
      </w:pPr>
      <w:r>
        <w:rPr>
          <w:rFonts w:ascii="Times New Roman" w:hAnsi="Times New Roman" w:cs="Times New Roman"/>
          <w:b/>
          <w:sz w:val="24"/>
          <w:szCs w:val="24"/>
        </w:rPr>
        <w:br w:type="page"/>
      </w:r>
    </w:p>
    <w:p w:rsidR="00413490" w:rsidRPr="00417B9F" w:rsidRDefault="00413490" w:rsidP="00422051">
      <w:pPr>
        <w:spacing w:before="100" w:beforeAutospacing="1" w:after="100" w:afterAutospacing="1" w:line="240" w:lineRule="auto"/>
        <w:jc w:val="center"/>
        <w:rPr>
          <w:rFonts w:ascii="Times New Roman" w:hAnsi="Times New Roman" w:cs="Times New Roman"/>
          <w:b/>
          <w:sz w:val="24"/>
          <w:szCs w:val="24"/>
        </w:rPr>
      </w:pPr>
      <w:r w:rsidRPr="00422051">
        <w:rPr>
          <w:rFonts w:ascii="Times New Roman" w:hAnsi="Times New Roman" w:cs="Times New Roman"/>
          <w:b/>
          <w:sz w:val="24"/>
          <w:szCs w:val="24"/>
        </w:rPr>
        <w:lastRenderedPageBreak/>
        <w:t>Memorial descritivo de co</w:t>
      </w:r>
      <w:r w:rsidR="00215FAB" w:rsidRPr="00422051">
        <w:rPr>
          <w:rFonts w:ascii="Times New Roman" w:hAnsi="Times New Roman" w:cs="Times New Roman"/>
          <w:b/>
          <w:sz w:val="24"/>
          <w:szCs w:val="24"/>
        </w:rPr>
        <w:t xml:space="preserve">rreções: </w:t>
      </w:r>
      <w:r w:rsidR="00417B9F">
        <w:rPr>
          <w:rFonts w:ascii="Times New Roman" w:hAnsi="Times New Roman" w:cs="Times New Roman"/>
          <w:b/>
          <w:sz w:val="24"/>
          <w:szCs w:val="24"/>
        </w:rPr>
        <w:t xml:space="preserve">Penso, logo faço sentido: As propriedades do </w:t>
      </w:r>
      <w:proofErr w:type="spellStart"/>
      <w:r w:rsidR="00417B9F">
        <w:rPr>
          <w:rFonts w:ascii="Times New Roman" w:hAnsi="Times New Roman" w:cs="Times New Roman"/>
          <w:b/>
          <w:i/>
          <w:sz w:val="24"/>
          <w:szCs w:val="24"/>
        </w:rPr>
        <w:t>Sensamking</w:t>
      </w:r>
      <w:proofErr w:type="spellEnd"/>
      <w:r w:rsidR="00417B9F">
        <w:rPr>
          <w:rFonts w:ascii="Times New Roman" w:hAnsi="Times New Roman" w:cs="Times New Roman"/>
          <w:b/>
          <w:sz w:val="24"/>
          <w:szCs w:val="24"/>
        </w:rPr>
        <w:t xml:space="preserve"> na Aprendizagem Experiencial</w:t>
      </w:r>
    </w:p>
    <w:tbl>
      <w:tblPr>
        <w:tblStyle w:val="Tabelacomgrade"/>
        <w:tblpPr w:leftFromText="141" w:rightFromText="141" w:vertAnchor="page" w:horzAnchor="margin" w:tblpY="2521"/>
        <w:tblW w:w="0" w:type="auto"/>
        <w:tblLook w:val="04A0" w:firstRow="1" w:lastRow="0" w:firstColumn="1" w:lastColumn="0" w:noHBand="0" w:noVBand="1"/>
      </w:tblPr>
      <w:tblGrid>
        <w:gridCol w:w="4144"/>
        <w:gridCol w:w="4596"/>
        <w:gridCol w:w="5254"/>
      </w:tblGrid>
      <w:tr w:rsidR="00413490" w:rsidRPr="00422051" w:rsidTr="00D61BB5">
        <w:tc>
          <w:tcPr>
            <w:tcW w:w="4219" w:type="dxa"/>
          </w:tcPr>
          <w:p w:rsidR="00413490" w:rsidRPr="00422051" w:rsidRDefault="00413490" w:rsidP="00422051">
            <w:pPr>
              <w:spacing w:before="100" w:beforeAutospacing="1" w:after="100" w:afterAutospacing="1"/>
              <w:jc w:val="center"/>
              <w:rPr>
                <w:rFonts w:ascii="Times New Roman" w:hAnsi="Times New Roman" w:cs="Times New Roman"/>
                <w:b/>
                <w:sz w:val="24"/>
                <w:szCs w:val="24"/>
              </w:rPr>
            </w:pPr>
            <w:r w:rsidRPr="00422051">
              <w:rPr>
                <w:rFonts w:ascii="Times New Roman" w:hAnsi="Times New Roman" w:cs="Times New Roman"/>
                <w:b/>
                <w:sz w:val="24"/>
                <w:szCs w:val="24"/>
              </w:rPr>
              <w:t>Comentário do avaliador</w:t>
            </w:r>
          </w:p>
        </w:tc>
        <w:tc>
          <w:tcPr>
            <w:tcW w:w="4678" w:type="dxa"/>
          </w:tcPr>
          <w:p w:rsidR="00413490" w:rsidRPr="00422051" w:rsidRDefault="00413490" w:rsidP="00422051">
            <w:pPr>
              <w:spacing w:before="100" w:beforeAutospacing="1" w:after="100" w:afterAutospacing="1"/>
              <w:jc w:val="center"/>
              <w:rPr>
                <w:rFonts w:ascii="Times New Roman" w:hAnsi="Times New Roman" w:cs="Times New Roman"/>
                <w:b/>
                <w:sz w:val="24"/>
                <w:szCs w:val="24"/>
              </w:rPr>
            </w:pPr>
            <w:r w:rsidRPr="00422051">
              <w:rPr>
                <w:rFonts w:ascii="Times New Roman" w:hAnsi="Times New Roman" w:cs="Times New Roman"/>
                <w:b/>
                <w:sz w:val="24"/>
                <w:szCs w:val="24"/>
              </w:rPr>
              <w:t>Versão inicial</w:t>
            </w:r>
          </w:p>
        </w:tc>
        <w:tc>
          <w:tcPr>
            <w:tcW w:w="5323" w:type="dxa"/>
          </w:tcPr>
          <w:p w:rsidR="00413490" w:rsidRPr="00422051" w:rsidRDefault="00413490" w:rsidP="00422051">
            <w:pPr>
              <w:spacing w:before="100" w:beforeAutospacing="1" w:after="100" w:afterAutospacing="1"/>
              <w:jc w:val="center"/>
              <w:rPr>
                <w:rFonts w:ascii="Times New Roman" w:hAnsi="Times New Roman" w:cs="Times New Roman"/>
                <w:b/>
                <w:sz w:val="24"/>
                <w:szCs w:val="24"/>
              </w:rPr>
            </w:pPr>
            <w:r w:rsidRPr="00422051">
              <w:rPr>
                <w:rFonts w:ascii="Times New Roman" w:hAnsi="Times New Roman" w:cs="Times New Roman"/>
                <w:b/>
                <w:sz w:val="24"/>
                <w:szCs w:val="24"/>
              </w:rPr>
              <w:t>Versão corrigida/Esclarecimentos</w:t>
            </w:r>
          </w:p>
        </w:tc>
      </w:tr>
      <w:tr w:rsidR="00413490" w:rsidRPr="00422051" w:rsidTr="00D61BB5">
        <w:tc>
          <w:tcPr>
            <w:tcW w:w="4219" w:type="dxa"/>
          </w:tcPr>
          <w:p w:rsidR="000A2337" w:rsidRPr="00422051" w:rsidRDefault="000A2337" w:rsidP="00422051">
            <w:pPr>
              <w:spacing w:before="100" w:beforeAutospacing="1" w:after="100" w:afterAutospacing="1"/>
              <w:jc w:val="both"/>
              <w:rPr>
                <w:rFonts w:ascii="Times New Roman" w:hAnsi="Times New Roman" w:cs="Times New Roman"/>
                <w:b/>
                <w:bCs/>
                <w:color w:val="222222"/>
                <w:sz w:val="24"/>
                <w:szCs w:val="24"/>
              </w:rPr>
            </w:pPr>
            <w:r w:rsidRPr="00422051">
              <w:rPr>
                <w:rFonts w:ascii="Times New Roman" w:hAnsi="Times New Roman" w:cs="Times New Roman"/>
                <w:b/>
                <w:bCs/>
                <w:color w:val="222222"/>
                <w:sz w:val="24"/>
                <w:szCs w:val="24"/>
              </w:rPr>
              <w:t>O t</w:t>
            </w:r>
            <w:r w:rsidRPr="00422051">
              <w:rPr>
                <w:rFonts w:ascii="Times New Roman" w:hAnsi="Times New Roman" w:cs="Times New Roman"/>
                <w:b/>
                <w:bCs/>
                <w:color w:val="222222"/>
                <w:sz w:val="24"/>
                <w:szCs w:val="24"/>
              </w:rPr>
              <w:t>í</w:t>
            </w:r>
            <w:r w:rsidRPr="00422051">
              <w:rPr>
                <w:rFonts w:ascii="Times New Roman" w:hAnsi="Times New Roman" w:cs="Times New Roman"/>
                <w:b/>
                <w:bCs/>
                <w:color w:val="222222"/>
                <w:sz w:val="24"/>
                <w:szCs w:val="24"/>
              </w:rPr>
              <w:t>tulo é adequado, ou seja, representa o menor resumo do seu conteúdo?</w:t>
            </w:r>
          </w:p>
          <w:p w:rsidR="000A2337" w:rsidRPr="00422051" w:rsidRDefault="000A2337"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A1 – Sim </w:t>
            </w:r>
          </w:p>
          <w:p w:rsidR="000A2337" w:rsidRPr="00422051" w:rsidRDefault="000A2337"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A2 – </w:t>
            </w:r>
            <w:r w:rsidRPr="00422051">
              <w:rPr>
                <w:rFonts w:ascii="Times New Roman" w:hAnsi="Times New Roman" w:cs="Times New Roman"/>
                <w:sz w:val="24"/>
                <w:szCs w:val="24"/>
              </w:rPr>
              <w:t>O título representa o tema e objeto abordado no artigo.</w:t>
            </w:r>
          </w:p>
        </w:tc>
        <w:tc>
          <w:tcPr>
            <w:tcW w:w="4678" w:type="dxa"/>
          </w:tcPr>
          <w:p w:rsidR="000A2337" w:rsidRPr="00422051" w:rsidRDefault="000A2337" w:rsidP="00422051">
            <w:pPr>
              <w:spacing w:before="100" w:beforeAutospacing="1" w:after="100" w:afterAutospacing="1"/>
              <w:jc w:val="center"/>
              <w:rPr>
                <w:rFonts w:ascii="Times New Roman" w:hAnsi="Times New Roman" w:cs="Times New Roman"/>
                <w:sz w:val="24"/>
                <w:szCs w:val="24"/>
              </w:rPr>
            </w:pPr>
          </w:p>
          <w:p w:rsidR="000A2337" w:rsidRPr="00422051" w:rsidRDefault="000A2337" w:rsidP="00422051">
            <w:pPr>
              <w:spacing w:before="100" w:beforeAutospacing="1" w:after="100" w:afterAutospacing="1"/>
              <w:jc w:val="center"/>
              <w:rPr>
                <w:rFonts w:ascii="Times New Roman" w:hAnsi="Times New Roman" w:cs="Times New Roman"/>
                <w:sz w:val="24"/>
                <w:szCs w:val="24"/>
              </w:rPr>
            </w:pPr>
          </w:p>
          <w:p w:rsidR="000A2337" w:rsidRPr="00422051" w:rsidRDefault="000A2337" w:rsidP="00422051">
            <w:pPr>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t xml:space="preserve">FAÇO SENTIDO; LOGO, APRENDO: AS PROPRIEDADES DO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xml:space="preserve"> NA APRENDIZAGEM EXPERIENCIAL</w:t>
            </w:r>
          </w:p>
          <w:p w:rsidR="00413490" w:rsidRPr="00422051" w:rsidRDefault="00413490" w:rsidP="00422051">
            <w:pPr>
              <w:spacing w:before="100" w:beforeAutospacing="1" w:after="100" w:afterAutospacing="1"/>
              <w:jc w:val="both"/>
              <w:rPr>
                <w:rFonts w:ascii="Times New Roman" w:hAnsi="Times New Roman" w:cs="Times New Roman"/>
                <w:sz w:val="24"/>
                <w:szCs w:val="24"/>
              </w:rPr>
            </w:pPr>
          </w:p>
        </w:tc>
        <w:tc>
          <w:tcPr>
            <w:tcW w:w="5323" w:type="dxa"/>
          </w:tcPr>
          <w:p w:rsidR="000A2337" w:rsidRPr="00422051" w:rsidRDefault="000A2337" w:rsidP="00422051">
            <w:pPr>
              <w:spacing w:before="100" w:beforeAutospacing="1" w:after="100" w:afterAutospacing="1"/>
              <w:jc w:val="center"/>
              <w:rPr>
                <w:rFonts w:ascii="Times New Roman" w:hAnsi="Times New Roman" w:cs="Times New Roman"/>
                <w:sz w:val="24"/>
                <w:szCs w:val="24"/>
              </w:rPr>
            </w:pPr>
          </w:p>
          <w:p w:rsidR="000A2337" w:rsidRPr="00422051" w:rsidRDefault="000A2337" w:rsidP="00422051">
            <w:pPr>
              <w:spacing w:before="100" w:beforeAutospacing="1" w:after="100" w:afterAutospacing="1"/>
              <w:jc w:val="center"/>
              <w:rPr>
                <w:rFonts w:ascii="Times New Roman" w:hAnsi="Times New Roman" w:cs="Times New Roman"/>
                <w:sz w:val="24"/>
                <w:szCs w:val="24"/>
              </w:rPr>
            </w:pPr>
          </w:p>
          <w:p w:rsidR="000A2337" w:rsidRPr="00422051" w:rsidRDefault="000A2337" w:rsidP="00422051">
            <w:pPr>
              <w:spacing w:before="100" w:beforeAutospacing="1" w:after="100" w:afterAutospacing="1"/>
              <w:jc w:val="center"/>
              <w:rPr>
                <w:rFonts w:ascii="Times New Roman" w:hAnsi="Times New Roman" w:cs="Times New Roman"/>
                <w:sz w:val="24"/>
                <w:szCs w:val="24"/>
              </w:rPr>
            </w:pPr>
          </w:p>
          <w:p w:rsidR="00413490" w:rsidRPr="00422051" w:rsidRDefault="000A2337" w:rsidP="00422051">
            <w:pPr>
              <w:spacing w:before="100" w:beforeAutospacing="1" w:after="100" w:afterAutospacing="1"/>
              <w:jc w:val="center"/>
              <w:rPr>
                <w:rFonts w:ascii="Times New Roman" w:hAnsi="Times New Roman" w:cs="Times New Roman"/>
                <w:color w:val="FF0000"/>
                <w:sz w:val="24"/>
                <w:szCs w:val="24"/>
              </w:rPr>
            </w:pPr>
            <w:r w:rsidRPr="00422051">
              <w:rPr>
                <w:rFonts w:ascii="Times New Roman" w:hAnsi="Times New Roman" w:cs="Times New Roman"/>
                <w:sz w:val="24"/>
                <w:szCs w:val="24"/>
              </w:rPr>
              <w:t>Mantido.</w:t>
            </w:r>
          </w:p>
        </w:tc>
      </w:tr>
      <w:tr w:rsidR="00413490" w:rsidRPr="00422051" w:rsidTr="00D61BB5">
        <w:tc>
          <w:tcPr>
            <w:tcW w:w="4219" w:type="dxa"/>
          </w:tcPr>
          <w:p w:rsidR="000A2337" w:rsidRPr="00422051" w:rsidRDefault="000A2337" w:rsidP="00422051">
            <w:pPr>
              <w:spacing w:before="100" w:beforeAutospacing="1" w:after="100" w:afterAutospacing="1"/>
              <w:jc w:val="both"/>
              <w:rPr>
                <w:rFonts w:ascii="Times New Roman" w:hAnsi="Times New Roman" w:cs="Times New Roman"/>
                <w:b/>
                <w:bCs/>
                <w:color w:val="222222"/>
                <w:sz w:val="24"/>
                <w:szCs w:val="24"/>
              </w:rPr>
            </w:pPr>
            <w:r w:rsidRPr="00422051">
              <w:rPr>
                <w:rFonts w:ascii="Times New Roman" w:hAnsi="Times New Roman" w:cs="Times New Roman"/>
                <w:b/>
                <w:bCs/>
                <w:color w:val="222222"/>
                <w:sz w:val="24"/>
                <w:szCs w:val="24"/>
              </w:rPr>
              <w:t>O resumo é adequado, contendo objetivo, método, resultados e conclusão do trabalho?</w:t>
            </w:r>
          </w:p>
          <w:p w:rsidR="000A2337" w:rsidRPr="00422051" w:rsidRDefault="000A2337" w:rsidP="00422051">
            <w:pPr>
              <w:tabs>
                <w:tab w:val="center" w:pos="1771"/>
              </w:tabs>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A1 - </w:t>
            </w:r>
            <w:r w:rsidRPr="00422051">
              <w:rPr>
                <w:rFonts w:ascii="Times New Roman" w:hAnsi="Times New Roman" w:cs="Times New Roman"/>
                <w:sz w:val="24"/>
                <w:szCs w:val="24"/>
              </w:rPr>
              <w:t>Não.</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Os autores apresentam objetivo diferente do apresentado na introdução.</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Acredito que precisa ser padronizado. O método utilizado (ensaio teórico),</w:t>
            </w:r>
            <w:r w:rsidRPr="00422051">
              <w:rPr>
                <w:rFonts w:ascii="Times New Roman" w:hAnsi="Times New Roman" w:cs="Times New Roman"/>
                <w:sz w:val="24"/>
                <w:szCs w:val="24"/>
              </w:rPr>
              <w:br/>
              <w:t>os resultados e as conclusões precisam ser adicionados.</w:t>
            </w:r>
          </w:p>
          <w:p w:rsidR="000A2337" w:rsidRPr="00422051" w:rsidRDefault="000A2337"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A2 - </w:t>
            </w:r>
            <w:r w:rsidRPr="00422051">
              <w:rPr>
                <w:rFonts w:ascii="Times New Roman" w:hAnsi="Times New Roman" w:cs="Times New Roman"/>
                <w:sz w:val="24"/>
                <w:szCs w:val="24"/>
              </w:rPr>
              <w:t>O resumo descreve o tema abordado e o objetivo, contudo não descreve o</w:t>
            </w:r>
            <w:r w:rsidRPr="00422051">
              <w:rPr>
                <w:rFonts w:ascii="Times New Roman" w:hAnsi="Times New Roman" w:cs="Times New Roman"/>
                <w:sz w:val="24"/>
                <w:szCs w:val="24"/>
              </w:rPr>
              <w:br/>
              <w:t>método utilizado, principais resultados e conclusão.</w:t>
            </w:r>
            <w:r w:rsidRPr="00422051">
              <w:rPr>
                <w:rFonts w:ascii="Times New Roman" w:hAnsi="Times New Roman" w:cs="Times New Roman"/>
                <w:sz w:val="24"/>
                <w:szCs w:val="24"/>
              </w:rPr>
              <w:br/>
            </w:r>
            <w:r w:rsidRPr="00422051">
              <w:rPr>
                <w:rFonts w:ascii="Times New Roman" w:hAnsi="Times New Roman" w:cs="Times New Roman"/>
                <w:sz w:val="24"/>
                <w:szCs w:val="24"/>
              </w:rPr>
              <w:lastRenderedPageBreak/>
              <w:t>Inserir o método utilizado, principais resultados e conclusão no resumo.</w:t>
            </w:r>
          </w:p>
          <w:p w:rsidR="000A2337" w:rsidRPr="00422051" w:rsidRDefault="000A2337" w:rsidP="00422051">
            <w:pPr>
              <w:spacing w:before="100" w:beforeAutospacing="1" w:after="100" w:afterAutospacing="1"/>
              <w:jc w:val="both"/>
              <w:rPr>
                <w:rFonts w:ascii="Times New Roman" w:hAnsi="Times New Roman" w:cs="Times New Roman"/>
                <w:sz w:val="24"/>
                <w:szCs w:val="24"/>
              </w:rPr>
            </w:pPr>
          </w:p>
        </w:tc>
        <w:tc>
          <w:tcPr>
            <w:tcW w:w="4678" w:type="dxa"/>
          </w:tcPr>
          <w:p w:rsidR="000A2337" w:rsidRPr="00422051" w:rsidRDefault="000A2337" w:rsidP="00422051">
            <w:pPr>
              <w:autoSpaceDE w:val="0"/>
              <w:autoSpaceDN w:val="0"/>
              <w:adjustRightInd w:val="0"/>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lastRenderedPageBreak/>
              <w:t xml:space="preserve">Os estudos sobre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xml:space="preserve"> ainda têm atraído muitos pesquisadores, sobretudo nas pesquisas de paradigma </w:t>
            </w:r>
            <w:proofErr w:type="spellStart"/>
            <w:r w:rsidRPr="00422051">
              <w:rPr>
                <w:rFonts w:ascii="Times New Roman" w:hAnsi="Times New Roman" w:cs="Times New Roman"/>
                <w:sz w:val="24"/>
                <w:szCs w:val="24"/>
              </w:rPr>
              <w:t>interpretativista</w:t>
            </w:r>
            <w:proofErr w:type="spellEnd"/>
            <w:r w:rsidRPr="00422051">
              <w:rPr>
                <w:rFonts w:ascii="Times New Roman" w:hAnsi="Times New Roman" w:cs="Times New Roman"/>
                <w:sz w:val="24"/>
                <w:szCs w:val="24"/>
              </w:rPr>
              <w:t xml:space="preserve"> na área de estudos organizacionais. No tocante à Teoria da Aprendizagem Experiencial, Kolb (1984) sugere que as teorias racionalistas e outras teorias cognitivistas tendem a dar importância primordial à aquisição, manipulação e uso de símbolos abstratos, enquanto teorias comportamentais negam qualquer papel da consciência à experiência subjetiva no processo de aprendizado, o que tem levado à construção de uma imagem incompleta de como se dá a aprendizagem. O presente estudo tem como objetivo contribuir para a construção dessa imagem, entendendo o lugar do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xml:space="preserve"> no processo de </w:t>
            </w:r>
            <w:r w:rsidRPr="00422051">
              <w:rPr>
                <w:rFonts w:ascii="Times New Roman" w:hAnsi="Times New Roman" w:cs="Times New Roman"/>
                <w:sz w:val="24"/>
                <w:szCs w:val="24"/>
              </w:rPr>
              <w:lastRenderedPageBreak/>
              <w:t xml:space="preserve">aprendizagem experiencial, tendo em vista que as propriedades do </w:t>
            </w:r>
            <w:r w:rsidRPr="00422051">
              <w:rPr>
                <w:rFonts w:ascii="Times New Roman" w:hAnsi="Times New Roman" w:cs="Times New Roman"/>
                <w:i/>
                <w:sz w:val="24"/>
                <w:szCs w:val="24"/>
              </w:rPr>
              <w:t xml:space="preserve">sensemaking </w:t>
            </w:r>
            <w:r w:rsidRPr="00422051">
              <w:rPr>
                <w:rFonts w:ascii="Times New Roman" w:hAnsi="Times New Roman" w:cs="Times New Roman"/>
                <w:sz w:val="24"/>
                <w:szCs w:val="24"/>
              </w:rPr>
              <w:t>guardam relação com a teoria Kolbiana.</w:t>
            </w:r>
            <w:r w:rsidRPr="00422051">
              <w:rPr>
                <w:rFonts w:ascii="Times New Roman" w:hAnsi="Times New Roman" w:cs="Times New Roman"/>
                <w:sz w:val="24"/>
                <w:szCs w:val="24"/>
                <w:lang w:eastAsia="pt-BR"/>
              </w:rPr>
              <w:t xml:space="preserve"> </w:t>
            </w:r>
          </w:p>
          <w:p w:rsidR="00413490" w:rsidRPr="00422051" w:rsidRDefault="00413490" w:rsidP="00422051">
            <w:pPr>
              <w:spacing w:before="100" w:beforeAutospacing="1" w:after="100" w:afterAutospacing="1"/>
              <w:jc w:val="both"/>
              <w:rPr>
                <w:rFonts w:ascii="Times New Roman" w:hAnsi="Times New Roman" w:cs="Times New Roman"/>
                <w:sz w:val="24"/>
                <w:szCs w:val="24"/>
              </w:rPr>
            </w:pPr>
          </w:p>
        </w:tc>
        <w:tc>
          <w:tcPr>
            <w:tcW w:w="5323" w:type="dxa"/>
          </w:tcPr>
          <w:p w:rsidR="000A2337" w:rsidRPr="00422051" w:rsidRDefault="000A2337"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 xml:space="preserve">O presente estudo teve como objetivo de entender como a reflexividade e a aprendizagem experiencial se relacionam ao processo de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em suas sete propriedades, elencadas por Weick (1995). Por meio de um ensaio teórico, foram abordadas as teorias da aprendizagem experiencial, reflexividade e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propondo a articulação entre essas teorias, sobretudo no que diz respeito às sete propriedades do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no modelo de aprendizagem experiencial apresentado por Kolb (1976). </w:t>
            </w:r>
            <w:r w:rsidRPr="00422051">
              <w:rPr>
                <w:rFonts w:ascii="Times New Roman" w:hAnsi="Times New Roman" w:cs="Times New Roman"/>
                <w:color w:val="FF0000"/>
                <w:sz w:val="24"/>
                <w:szCs w:val="24"/>
                <w:lang w:eastAsia="pt-BR"/>
              </w:rPr>
              <w:t xml:space="preserve">Concluímos que o processo de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 o Ciclo de Aprendizagem Experiencial são semelhantes e complementares, e, dessa forma, é possível encontrar as propriedades do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também no Ciclo de Aprendizagem. </w:t>
            </w:r>
            <w:r w:rsidRPr="00422051">
              <w:rPr>
                <w:rFonts w:ascii="Times New Roman" w:hAnsi="Times New Roman" w:cs="Times New Roman"/>
                <w:color w:val="FF0000"/>
                <w:sz w:val="24"/>
                <w:szCs w:val="24"/>
              </w:rPr>
              <w:t xml:space="preserve"> </w:t>
            </w:r>
          </w:p>
          <w:p w:rsidR="00413490" w:rsidRPr="00422051" w:rsidRDefault="00413490" w:rsidP="00422051">
            <w:pPr>
              <w:spacing w:before="100" w:beforeAutospacing="1" w:after="100" w:afterAutospacing="1"/>
              <w:jc w:val="both"/>
              <w:rPr>
                <w:rFonts w:ascii="Times New Roman" w:hAnsi="Times New Roman" w:cs="Times New Roman"/>
                <w:sz w:val="24"/>
                <w:szCs w:val="24"/>
              </w:rPr>
            </w:pPr>
          </w:p>
        </w:tc>
      </w:tr>
      <w:tr w:rsidR="00413490" w:rsidRPr="00422051" w:rsidTr="00D61BB5">
        <w:tc>
          <w:tcPr>
            <w:tcW w:w="4219" w:type="dxa"/>
          </w:tcPr>
          <w:p w:rsidR="000A2337" w:rsidRPr="00422051" w:rsidRDefault="000A2337" w:rsidP="00422051">
            <w:pPr>
              <w:spacing w:before="100" w:beforeAutospacing="1" w:after="100" w:afterAutospacing="1"/>
              <w:jc w:val="both"/>
              <w:rPr>
                <w:rFonts w:ascii="Times New Roman" w:hAnsi="Times New Roman" w:cs="Times New Roman"/>
                <w:b/>
                <w:bCs/>
                <w:color w:val="222222"/>
                <w:sz w:val="24"/>
                <w:szCs w:val="24"/>
              </w:rPr>
            </w:pPr>
            <w:r w:rsidRPr="00422051">
              <w:rPr>
                <w:rFonts w:ascii="Times New Roman" w:hAnsi="Times New Roman" w:cs="Times New Roman"/>
                <w:b/>
                <w:bCs/>
                <w:color w:val="222222"/>
                <w:sz w:val="24"/>
                <w:szCs w:val="24"/>
              </w:rPr>
              <w:t>O tema é atual? Aponte considerações sobre a atualidade do tema:</w:t>
            </w:r>
          </w:p>
          <w:p w:rsidR="00413490" w:rsidRPr="00422051" w:rsidRDefault="00413490" w:rsidP="00422051">
            <w:pPr>
              <w:spacing w:before="100" w:beforeAutospacing="1" w:after="100" w:afterAutospacing="1"/>
              <w:jc w:val="both"/>
              <w:rPr>
                <w:rFonts w:ascii="Times New Roman" w:hAnsi="Times New Roman" w:cs="Times New Roman"/>
                <w:sz w:val="24"/>
                <w:szCs w:val="24"/>
              </w:rPr>
            </w:pPr>
          </w:p>
          <w:p w:rsidR="000A2337" w:rsidRPr="00422051" w:rsidRDefault="000A2337"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A1 - </w:t>
            </w:r>
            <w:r w:rsidRPr="00422051">
              <w:rPr>
                <w:rFonts w:ascii="Times New Roman" w:hAnsi="Times New Roman" w:cs="Times New Roman"/>
                <w:sz w:val="24"/>
                <w:szCs w:val="24"/>
              </w:rPr>
              <w:t>Sim. Nos últimos cinco anos, 10 artigos, conforme consulta na plataforma</w:t>
            </w:r>
            <w:r w:rsidRPr="00422051">
              <w:rPr>
                <w:rFonts w:ascii="Times New Roman" w:hAnsi="Times New Roman" w:cs="Times New Roman"/>
                <w:sz w:val="24"/>
                <w:szCs w:val="24"/>
              </w:rPr>
              <w:t xml:space="preserve"> </w:t>
            </w:r>
            <w:proofErr w:type="spellStart"/>
            <w:r w:rsidRPr="00422051">
              <w:rPr>
                <w:rFonts w:ascii="Times New Roman" w:hAnsi="Times New Roman" w:cs="Times New Roman"/>
                <w:sz w:val="24"/>
                <w:szCs w:val="24"/>
              </w:rPr>
              <w:t>spell</w:t>
            </w:r>
            <w:proofErr w:type="spellEnd"/>
            <w:r w:rsidRPr="00422051">
              <w:rPr>
                <w:rFonts w:ascii="Times New Roman" w:hAnsi="Times New Roman" w:cs="Times New Roman"/>
                <w:sz w:val="24"/>
                <w:szCs w:val="24"/>
              </w:rPr>
              <w:t>, buscaram avançar em relação ao tema de "sensemaking". Da mesma</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forma, 4 foram os artigos da mesma plataforma que discutiram sobre</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aprendizagem experiencial, o que demonstra a atualidade das discussões</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realizadas pelos autores.</w:t>
            </w:r>
          </w:p>
          <w:p w:rsidR="000A2337" w:rsidRPr="00422051" w:rsidRDefault="000A2337"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A2 - </w:t>
            </w:r>
            <w:r w:rsidRPr="00422051">
              <w:rPr>
                <w:rFonts w:ascii="Times New Roman" w:hAnsi="Times New Roman" w:cs="Times New Roman"/>
                <w:sz w:val="24"/>
                <w:szCs w:val="24"/>
              </w:rPr>
              <w:t>O tema é atual e relevante para a área.</w:t>
            </w:r>
          </w:p>
          <w:p w:rsidR="000A2337" w:rsidRPr="00422051" w:rsidRDefault="000A2337" w:rsidP="00422051">
            <w:pPr>
              <w:spacing w:before="100" w:beforeAutospacing="1" w:after="100" w:afterAutospacing="1"/>
              <w:jc w:val="both"/>
              <w:rPr>
                <w:rFonts w:ascii="Times New Roman" w:hAnsi="Times New Roman" w:cs="Times New Roman"/>
                <w:sz w:val="24"/>
                <w:szCs w:val="24"/>
              </w:rPr>
            </w:pPr>
          </w:p>
        </w:tc>
        <w:tc>
          <w:tcPr>
            <w:tcW w:w="4678" w:type="dxa"/>
          </w:tcPr>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413490" w:rsidRPr="00422051" w:rsidRDefault="000A2337" w:rsidP="00422051">
            <w:pPr>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t>Mantido.</w:t>
            </w:r>
          </w:p>
        </w:tc>
        <w:tc>
          <w:tcPr>
            <w:tcW w:w="5323" w:type="dxa"/>
          </w:tcPr>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1B54E7" w:rsidRPr="00422051" w:rsidRDefault="000A2337" w:rsidP="00422051">
            <w:pPr>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t>Mantido.</w:t>
            </w:r>
          </w:p>
          <w:p w:rsidR="00C679A4" w:rsidRPr="00422051" w:rsidRDefault="00C679A4" w:rsidP="00422051">
            <w:pPr>
              <w:tabs>
                <w:tab w:val="left" w:pos="1845"/>
              </w:tabs>
              <w:spacing w:before="100" w:beforeAutospacing="1" w:after="100" w:afterAutospacing="1"/>
              <w:rPr>
                <w:rFonts w:ascii="Times New Roman" w:hAnsi="Times New Roman" w:cs="Times New Roman"/>
                <w:sz w:val="24"/>
                <w:szCs w:val="24"/>
              </w:rPr>
            </w:pPr>
            <w:r w:rsidRPr="00422051">
              <w:rPr>
                <w:rFonts w:ascii="Times New Roman" w:hAnsi="Times New Roman" w:cs="Times New Roman"/>
                <w:sz w:val="24"/>
                <w:szCs w:val="24"/>
              </w:rPr>
              <w:tab/>
            </w:r>
          </w:p>
          <w:p w:rsidR="00C679A4" w:rsidRPr="00422051" w:rsidRDefault="00C679A4" w:rsidP="00422051">
            <w:pPr>
              <w:tabs>
                <w:tab w:val="left" w:pos="1845"/>
              </w:tabs>
              <w:spacing w:before="100" w:beforeAutospacing="1" w:after="100" w:afterAutospacing="1"/>
              <w:rPr>
                <w:rFonts w:ascii="Times New Roman" w:hAnsi="Times New Roman" w:cs="Times New Roman"/>
                <w:sz w:val="24"/>
                <w:szCs w:val="24"/>
              </w:rPr>
            </w:pPr>
          </w:p>
          <w:p w:rsidR="00C679A4" w:rsidRPr="00422051" w:rsidRDefault="00C679A4" w:rsidP="00422051">
            <w:pPr>
              <w:tabs>
                <w:tab w:val="left" w:pos="1845"/>
              </w:tabs>
              <w:spacing w:before="100" w:beforeAutospacing="1" w:after="100" w:afterAutospacing="1"/>
              <w:rPr>
                <w:rFonts w:ascii="Times New Roman" w:hAnsi="Times New Roman" w:cs="Times New Roman"/>
                <w:sz w:val="24"/>
                <w:szCs w:val="24"/>
              </w:rPr>
            </w:pPr>
          </w:p>
          <w:p w:rsidR="00C679A4" w:rsidRPr="00422051" w:rsidRDefault="00C679A4" w:rsidP="00422051">
            <w:pPr>
              <w:tabs>
                <w:tab w:val="left" w:pos="1845"/>
              </w:tabs>
              <w:spacing w:before="100" w:beforeAutospacing="1" w:after="100" w:afterAutospacing="1"/>
              <w:rPr>
                <w:rFonts w:ascii="Times New Roman" w:hAnsi="Times New Roman" w:cs="Times New Roman"/>
                <w:sz w:val="24"/>
                <w:szCs w:val="24"/>
              </w:rPr>
            </w:pPr>
          </w:p>
          <w:p w:rsidR="00C679A4" w:rsidRPr="00422051" w:rsidRDefault="00C679A4" w:rsidP="00422051">
            <w:pPr>
              <w:tabs>
                <w:tab w:val="left" w:pos="1845"/>
              </w:tabs>
              <w:spacing w:before="100" w:beforeAutospacing="1" w:after="100" w:afterAutospacing="1"/>
              <w:rPr>
                <w:rFonts w:ascii="Times New Roman" w:hAnsi="Times New Roman" w:cs="Times New Roman"/>
                <w:sz w:val="24"/>
                <w:szCs w:val="24"/>
              </w:rPr>
            </w:pPr>
          </w:p>
        </w:tc>
      </w:tr>
      <w:tr w:rsidR="00413490" w:rsidRPr="00422051" w:rsidTr="00D61BB5">
        <w:tc>
          <w:tcPr>
            <w:tcW w:w="4219" w:type="dxa"/>
          </w:tcPr>
          <w:p w:rsidR="000A2337" w:rsidRPr="00422051" w:rsidRDefault="000A2337" w:rsidP="00422051">
            <w:pPr>
              <w:spacing w:before="100" w:beforeAutospacing="1" w:after="100" w:afterAutospacing="1"/>
              <w:jc w:val="both"/>
              <w:rPr>
                <w:rFonts w:ascii="Times New Roman" w:hAnsi="Times New Roman" w:cs="Times New Roman"/>
                <w:b/>
                <w:bCs/>
                <w:color w:val="222222"/>
                <w:sz w:val="24"/>
                <w:szCs w:val="24"/>
              </w:rPr>
            </w:pPr>
            <w:r w:rsidRPr="00422051">
              <w:rPr>
                <w:rFonts w:ascii="Times New Roman" w:hAnsi="Times New Roman" w:cs="Times New Roman"/>
                <w:b/>
                <w:bCs/>
                <w:color w:val="222222"/>
                <w:sz w:val="24"/>
                <w:szCs w:val="24"/>
              </w:rPr>
              <w:lastRenderedPageBreak/>
              <w:t>Contribuição para a área de conhecimento:</w:t>
            </w:r>
          </w:p>
          <w:p w:rsidR="000A2337" w:rsidRPr="00422051" w:rsidRDefault="000A2337" w:rsidP="00417B9F">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A1 - </w:t>
            </w:r>
            <w:r w:rsidRPr="00422051">
              <w:rPr>
                <w:rFonts w:ascii="Times New Roman" w:hAnsi="Times New Roman" w:cs="Times New Roman"/>
                <w:sz w:val="24"/>
                <w:szCs w:val="24"/>
              </w:rPr>
              <w:t>Possui potencial contribuição ao explorar as fronteiras entre dois</w:t>
            </w:r>
            <w:r w:rsidRPr="00422051">
              <w:rPr>
                <w:rFonts w:ascii="Times New Roman" w:hAnsi="Times New Roman" w:cs="Times New Roman"/>
                <w:sz w:val="24"/>
                <w:szCs w:val="24"/>
              </w:rPr>
              <w:br/>
              <w:t>conceitos importantes: sensemaking e aprendizagem experiencial.</w:t>
            </w:r>
          </w:p>
          <w:p w:rsidR="000A2337" w:rsidRPr="00422051" w:rsidRDefault="000A2337" w:rsidP="00417B9F">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A2 -</w:t>
            </w:r>
            <w:r w:rsidR="00417B9F">
              <w:rPr>
                <w:rFonts w:ascii="Times New Roman" w:hAnsi="Times New Roman" w:cs="Times New Roman"/>
                <w:sz w:val="24"/>
                <w:szCs w:val="24"/>
              </w:rPr>
              <w:t xml:space="preserve"> </w:t>
            </w:r>
            <w:r w:rsidRPr="00422051">
              <w:rPr>
                <w:rFonts w:ascii="Times New Roman" w:hAnsi="Times New Roman" w:cs="Times New Roman"/>
                <w:sz w:val="24"/>
                <w:szCs w:val="24"/>
              </w:rPr>
              <w:t>A contribuição do artigo para a área do conhecimento de gestão é</w:t>
            </w:r>
            <w:r w:rsidRPr="00422051">
              <w:rPr>
                <w:rFonts w:ascii="Times New Roman" w:hAnsi="Times New Roman" w:cs="Times New Roman"/>
                <w:sz w:val="24"/>
                <w:szCs w:val="24"/>
              </w:rPr>
              <w:br/>
              <w:t>evidente, sendo o “sentido” primordial para o êxito nas organizações,</w:t>
            </w:r>
            <w:r w:rsidRPr="00422051">
              <w:rPr>
                <w:rFonts w:ascii="Times New Roman" w:hAnsi="Times New Roman" w:cs="Times New Roman"/>
                <w:sz w:val="24"/>
                <w:szCs w:val="24"/>
              </w:rPr>
              <w:br/>
              <w:t>portanto necessário ser explorado e publicado a comunidade.</w:t>
            </w:r>
          </w:p>
          <w:p w:rsidR="000A2337" w:rsidRPr="00422051" w:rsidRDefault="000A2337" w:rsidP="00422051">
            <w:pPr>
              <w:spacing w:before="100" w:beforeAutospacing="1" w:after="100" w:afterAutospacing="1"/>
              <w:jc w:val="both"/>
              <w:rPr>
                <w:rFonts w:ascii="Times New Roman" w:hAnsi="Times New Roman" w:cs="Times New Roman"/>
                <w:sz w:val="24"/>
                <w:szCs w:val="24"/>
              </w:rPr>
            </w:pPr>
          </w:p>
        </w:tc>
        <w:tc>
          <w:tcPr>
            <w:tcW w:w="4678" w:type="dxa"/>
          </w:tcPr>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413490" w:rsidRPr="00422051" w:rsidRDefault="00C679A4" w:rsidP="00422051">
            <w:pPr>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t>Mantido.</w:t>
            </w:r>
          </w:p>
          <w:p w:rsidR="00413490" w:rsidRPr="00422051" w:rsidRDefault="00413490" w:rsidP="00422051">
            <w:pPr>
              <w:spacing w:before="100" w:beforeAutospacing="1" w:after="100" w:afterAutospacing="1"/>
              <w:jc w:val="center"/>
              <w:rPr>
                <w:rFonts w:ascii="Times New Roman" w:hAnsi="Times New Roman" w:cs="Times New Roman"/>
                <w:sz w:val="24"/>
                <w:szCs w:val="24"/>
              </w:rPr>
            </w:pPr>
          </w:p>
        </w:tc>
        <w:tc>
          <w:tcPr>
            <w:tcW w:w="5323" w:type="dxa"/>
          </w:tcPr>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C679A4" w:rsidRPr="00422051" w:rsidRDefault="00C679A4" w:rsidP="00422051">
            <w:pPr>
              <w:spacing w:before="100" w:beforeAutospacing="1" w:after="100" w:afterAutospacing="1"/>
              <w:jc w:val="center"/>
              <w:rPr>
                <w:rFonts w:ascii="Times New Roman" w:hAnsi="Times New Roman" w:cs="Times New Roman"/>
                <w:sz w:val="24"/>
                <w:szCs w:val="24"/>
              </w:rPr>
            </w:pPr>
          </w:p>
          <w:p w:rsidR="00413490" w:rsidRPr="00422051" w:rsidRDefault="00C679A4" w:rsidP="00422051">
            <w:pPr>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t>Mantido.</w:t>
            </w:r>
          </w:p>
        </w:tc>
      </w:tr>
      <w:tr w:rsidR="00C679A4" w:rsidRPr="00422051" w:rsidTr="00D61BB5">
        <w:tc>
          <w:tcPr>
            <w:tcW w:w="4219" w:type="dxa"/>
          </w:tcPr>
          <w:p w:rsidR="00C679A4" w:rsidRPr="00422051" w:rsidRDefault="00C679A4" w:rsidP="00422051">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t>Considerações a respeito da relevância e consistência teórica:</w:t>
            </w:r>
          </w:p>
          <w:p w:rsidR="00C679A4" w:rsidRPr="00422051" w:rsidRDefault="00C679A4" w:rsidP="00422051">
            <w:pPr>
              <w:tabs>
                <w:tab w:val="center" w:pos="1771"/>
              </w:tabs>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color w:val="222222"/>
                <w:sz w:val="24"/>
                <w:szCs w:val="24"/>
              </w:rPr>
              <w:t xml:space="preserve">A1 - </w:t>
            </w:r>
            <w:r w:rsidRPr="00422051">
              <w:rPr>
                <w:rFonts w:ascii="Times New Roman" w:hAnsi="Times New Roman" w:cs="Times New Roman"/>
                <w:sz w:val="24"/>
                <w:szCs w:val="24"/>
              </w:rPr>
              <w:t>O trabalho alcança o que se propõe e discute de forma satisfatória e</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coerente os principais conceitos.</w:t>
            </w:r>
          </w:p>
          <w:p w:rsidR="00C679A4" w:rsidRPr="00422051" w:rsidRDefault="00C679A4" w:rsidP="00422051">
            <w:pPr>
              <w:tabs>
                <w:tab w:val="center" w:pos="1771"/>
              </w:tabs>
              <w:spacing w:before="100" w:beforeAutospacing="1" w:after="100" w:afterAutospacing="1"/>
              <w:jc w:val="both"/>
              <w:rPr>
                <w:rFonts w:ascii="Times New Roman" w:hAnsi="Times New Roman" w:cs="Times New Roman"/>
                <w:sz w:val="24"/>
                <w:szCs w:val="24"/>
              </w:rPr>
            </w:pPr>
            <w:r w:rsidRPr="00417B9F">
              <w:rPr>
                <w:rFonts w:ascii="Times New Roman" w:hAnsi="Times New Roman" w:cs="Times New Roman"/>
                <w:b/>
                <w:sz w:val="24"/>
                <w:szCs w:val="24"/>
              </w:rPr>
              <w:t xml:space="preserve">A2 </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O corpo teórico utilizado no artigo contempla referências clássicas e</w:t>
            </w:r>
            <w:r w:rsidRPr="00422051">
              <w:rPr>
                <w:rFonts w:ascii="Times New Roman" w:hAnsi="Times New Roman" w:cs="Times New Roman"/>
                <w:sz w:val="24"/>
                <w:szCs w:val="24"/>
              </w:rPr>
              <w:br/>
              <w:t>contemporâneas, dos últimos 5 anos, contudo artigos dos últimos 2 anos</w:t>
            </w:r>
            <w:r w:rsidRPr="00422051">
              <w:rPr>
                <w:rFonts w:ascii="Times New Roman" w:hAnsi="Times New Roman" w:cs="Times New Roman"/>
                <w:sz w:val="24"/>
                <w:szCs w:val="24"/>
              </w:rPr>
              <w:br/>
              <w:t>não foram contemplados.</w:t>
            </w:r>
          </w:p>
          <w:p w:rsidR="00C679A4" w:rsidRPr="00422051" w:rsidRDefault="00C679A4" w:rsidP="00422051">
            <w:pPr>
              <w:tabs>
                <w:tab w:val="center" w:pos="1771"/>
              </w:tabs>
              <w:spacing w:before="100" w:beforeAutospacing="1" w:after="100" w:afterAutospacing="1"/>
              <w:jc w:val="both"/>
              <w:rPr>
                <w:rFonts w:ascii="Times New Roman" w:hAnsi="Times New Roman" w:cs="Times New Roman"/>
                <w:b/>
                <w:bCs/>
                <w:color w:val="222222"/>
                <w:sz w:val="24"/>
                <w:szCs w:val="24"/>
              </w:rPr>
            </w:pPr>
          </w:p>
        </w:tc>
        <w:tc>
          <w:tcPr>
            <w:tcW w:w="4678" w:type="dxa"/>
          </w:tcPr>
          <w:p w:rsidR="00C679A4" w:rsidRPr="00422051" w:rsidRDefault="00C679A4" w:rsidP="00422051">
            <w:pPr>
              <w:spacing w:before="100" w:beforeAutospacing="1" w:after="100" w:afterAutospacing="1"/>
              <w:jc w:val="both"/>
              <w:rPr>
                <w:rFonts w:ascii="Times New Roman" w:hAnsi="Times New Roman" w:cs="Times New Roman"/>
                <w:sz w:val="24"/>
                <w:szCs w:val="24"/>
              </w:rPr>
            </w:pPr>
          </w:p>
          <w:p w:rsidR="00C679A4" w:rsidRPr="00422051" w:rsidRDefault="00C679A4" w:rsidP="00422051">
            <w:pPr>
              <w:spacing w:before="100" w:beforeAutospacing="1" w:after="100" w:afterAutospacing="1"/>
              <w:jc w:val="both"/>
              <w:rPr>
                <w:rFonts w:ascii="Times New Roman" w:hAnsi="Times New Roman" w:cs="Times New Roman"/>
                <w:sz w:val="24"/>
                <w:szCs w:val="24"/>
              </w:rPr>
            </w:pPr>
          </w:p>
        </w:tc>
        <w:tc>
          <w:tcPr>
            <w:tcW w:w="5323" w:type="dxa"/>
          </w:tcPr>
          <w:p w:rsidR="00C679A4" w:rsidRPr="00422051" w:rsidRDefault="00C679A4" w:rsidP="00422051">
            <w:pPr>
              <w:spacing w:before="100" w:beforeAutospacing="1" w:after="100" w:afterAutospacing="1"/>
              <w:jc w:val="both"/>
              <w:rPr>
                <w:rFonts w:ascii="Times New Roman" w:hAnsi="Times New Roman" w:cs="Times New Roman"/>
                <w:color w:val="222222"/>
                <w:sz w:val="24"/>
                <w:szCs w:val="24"/>
                <w:shd w:val="clear" w:color="auto" w:fill="FFFFFF"/>
              </w:rPr>
            </w:pPr>
            <w:r w:rsidRPr="00422051">
              <w:rPr>
                <w:rFonts w:ascii="Times New Roman" w:hAnsi="Times New Roman" w:cs="Times New Roman"/>
                <w:color w:val="222222"/>
                <w:sz w:val="24"/>
                <w:szCs w:val="24"/>
                <w:shd w:val="clear" w:color="auto" w:fill="FFFFFF"/>
              </w:rPr>
              <w:t>Referências incluídas no texto:</w:t>
            </w:r>
          </w:p>
          <w:p w:rsidR="00C679A4" w:rsidRPr="00422051" w:rsidRDefault="00C679A4"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color w:val="222222"/>
                <w:sz w:val="24"/>
                <w:szCs w:val="24"/>
                <w:shd w:val="clear" w:color="auto" w:fill="FFFFFF"/>
              </w:rPr>
              <w:t>MOURA, R. G.; NASCIMENTO, R. P.; BARROS, D. F. O Problema Não É Ser Gay, É Ser Feminino: O Gay Afeminado E As Organizações. </w:t>
            </w:r>
            <w:r w:rsidRPr="00422051">
              <w:rPr>
                <w:rFonts w:ascii="Times New Roman" w:hAnsi="Times New Roman" w:cs="Times New Roman"/>
                <w:b/>
                <w:bCs/>
                <w:color w:val="222222"/>
                <w:sz w:val="24"/>
                <w:szCs w:val="24"/>
                <w:shd w:val="clear" w:color="auto" w:fill="FFFFFF"/>
              </w:rPr>
              <w:t>Farol-Revista de Estudos Organizacionais e Sociedade</w:t>
            </w:r>
            <w:r w:rsidRPr="00422051">
              <w:rPr>
                <w:rFonts w:ascii="Times New Roman" w:hAnsi="Times New Roman" w:cs="Times New Roman"/>
                <w:color w:val="222222"/>
                <w:sz w:val="24"/>
                <w:szCs w:val="24"/>
                <w:shd w:val="clear" w:color="auto" w:fill="FFFFFF"/>
              </w:rPr>
              <w:t>, v. 4, n. 11, p. 1478-1541, 2017.</w:t>
            </w:r>
          </w:p>
          <w:p w:rsidR="00C679A4" w:rsidRPr="00422051" w:rsidRDefault="00C679A4" w:rsidP="00422051">
            <w:pPr>
              <w:spacing w:before="100" w:beforeAutospacing="1" w:after="100" w:afterAutospacing="1"/>
              <w:jc w:val="both"/>
              <w:rPr>
                <w:rFonts w:ascii="Times New Roman" w:hAnsi="Times New Roman" w:cs="Times New Roman"/>
                <w:sz w:val="24"/>
                <w:szCs w:val="24"/>
                <w:shd w:val="clear" w:color="auto" w:fill="FFFFFF"/>
                <w:lang w:val="en-US"/>
              </w:rPr>
            </w:pPr>
            <w:r w:rsidRPr="00422051">
              <w:rPr>
                <w:rFonts w:ascii="Times New Roman" w:hAnsi="Times New Roman" w:cs="Times New Roman"/>
                <w:color w:val="222222"/>
                <w:sz w:val="24"/>
                <w:szCs w:val="24"/>
                <w:shd w:val="clear" w:color="auto" w:fill="FFFFFF"/>
              </w:rPr>
              <w:t xml:space="preserve">SOUZA, E. M. A teoria </w:t>
            </w:r>
            <w:proofErr w:type="spellStart"/>
            <w:r w:rsidRPr="00422051">
              <w:rPr>
                <w:rFonts w:ascii="Times New Roman" w:hAnsi="Times New Roman" w:cs="Times New Roman"/>
                <w:color w:val="222222"/>
                <w:sz w:val="24"/>
                <w:szCs w:val="24"/>
                <w:shd w:val="clear" w:color="auto" w:fill="FFFFFF"/>
              </w:rPr>
              <w:t>queer</w:t>
            </w:r>
            <w:proofErr w:type="spellEnd"/>
            <w:r w:rsidRPr="00422051">
              <w:rPr>
                <w:rFonts w:ascii="Times New Roman" w:hAnsi="Times New Roman" w:cs="Times New Roman"/>
                <w:color w:val="222222"/>
                <w:sz w:val="24"/>
                <w:szCs w:val="24"/>
                <w:shd w:val="clear" w:color="auto" w:fill="FFFFFF"/>
              </w:rPr>
              <w:t xml:space="preserve"> e os estudos organizacionais: revisando conceitos sobre identidade. </w:t>
            </w:r>
            <w:r w:rsidRPr="00422051">
              <w:rPr>
                <w:rFonts w:ascii="Times New Roman" w:hAnsi="Times New Roman" w:cs="Times New Roman"/>
                <w:b/>
                <w:bCs/>
                <w:color w:val="222222"/>
                <w:sz w:val="24"/>
                <w:szCs w:val="24"/>
                <w:shd w:val="clear" w:color="auto" w:fill="FFFFFF"/>
                <w:lang w:val="en-US"/>
              </w:rPr>
              <w:t>RAC-</w:t>
            </w:r>
            <w:proofErr w:type="spellStart"/>
            <w:r w:rsidRPr="00422051">
              <w:rPr>
                <w:rFonts w:ascii="Times New Roman" w:hAnsi="Times New Roman" w:cs="Times New Roman"/>
                <w:b/>
                <w:bCs/>
                <w:color w:val="222222"/>
                <w:sz w:val="24"/>
                <w:szCs w:val="24"/>
                <w:shd w:val="clear" w:color="auto" w:fill="FFFFFF"/>
                <w:lang w:val="en-US"/>
              </w:rPr>
              <w:t>Revista</w:t>
            </w:r>
            <w:proofErr w:type="spellEnd"/>
            <w:r w:rsidRPr="00422051">
              <w:rPr>
                <w:rFonts w:ascii="Times New Roman" w:hAnsi="Times New Roman" w:cs="Times New Roman"/>
                <w:b/>
                <w:bCs/>
                <w:color w:val="222222"/>
                <w:sz w:val="24"/>
                <w:szCs w:val="24"/>
                <w:shd w:val="clear" w:color="auto" w:fill="FFFFFF"/>
                <w:lang w:val="en-US"/>
              </w:rPr>
              <w:t xml:space="preserve"> de </w:t>
            </w:r>
            <w:proofErr w:type="spellStart"/>
            <w:r w:rsidRPr="00422051">
              <w:rPr>
                <w:rFonts w:ascii="Times New Roman" w:hAnsi="Times New Roman" w:cs="Times New Roman"/>
                <w:b/>
                <w:bCs/>
                <w:color w:val="222222"/>
                <w:sz w:val="24"/>
                <w:szCs w:val="24"/>
                <w:shd w:val="clear" w:color="auto" w:fill="FFFFFF"/>
                <w:lang w:val="en-US"/>
              </w:rPr>
              <w:t>Administração</w:t>
            </w:r>
            <w:proofErr w:type="spellEnd"/>
            <w:r w:rsidRPr="00422051">
              <w:rPr>
                <w:rFonts w:ascii="Times New Roman" w:hAnsi="Times New Roman" w:cs="Times New Roman"/>
                <w:b/>
                <w:bCs/>
                <w:color w:val="222222"/>
                <w:sz w:val="24"/>
                <w:szCs w:val="24"/>
                <w:shd w:val="clear" w:color="auto" w:fill="FFFFFF"/>
                <w:lang w:val="en-US"/>
              </w:rPr>
              <w:t xml:space="preserve"> </w:t>
            </w:r>
            <w:proofErr w:type="spellStart"/>
            <w:r w:rsidRPr="00422051">
              <w:rPr>
                <w:rFonts w:ascii="Times New Roman" w:hAnsi="Times New Roman" w:cs="Times New Roman"/>
                <w:b/>
                <w:bCs/>
                <w:color w:val="222222"/>
                <w:sz w:val="24"/>
                <w:szCs w:val="24"/>
                <w:shd w:val="clear" w:color="auto" w:fill="FFFFFF"/>
                <w:lang w:val="en-US"/>
              </w:rPr>
              <w:t>Contemporânea</w:t>
            </w:r>
            <w:proofErr w:type="spellEnd"/>
            <w:r w:rsidRPr="00422051">
              <w:rPr>
                <w:rFonts w:ascii="Times New Roman" w:hAnsi="Times New Roman" w:cs="Times New Roman"/>
                <w:color w:val="222222"/>
                <w:sz w:val="24"/>
                <w:szCs w:val="24"/>
                <w:shd w:val="clear" w:color="auto" w:fill="FFFFFF"/>
                <w:lang w:val="en-US"/>
              </w:rPr>
              <w:t>, v. 21, n. 3, p. 308-326, 2017.</w:t>
            </w:r>
          </w:p>
          <w:p w:rsidR="00C679A4" w:rsidRPr="00422051" w:rsidRDefault="00C679A4" w:rsidP="00422051">
            <w:pPr>
              <w:spacing w:before="100" w:beforeAutospacing="1" w:after="100" w:afterAutospacing="1"/>
              <w:jc w:val="both"/>
              <w:rPr>
                <w:rFonts w:ascii="Times New Roman" w:hAnsi="Times New Roman" w:cs="Times New Roman"/>
                <w:sz w:val="24"/>
                <w:szCs w:val="24"/>
                <w:shd w:val="clear" w:color="auto" w:fill="FFFFFF"/>
                <w:lang w:val="en-US"/>
              </w:rPr>
            </w:pPr>
            <w:r w:rsidRPr="00422051">
              <w:rPr>
                <w:rFonts w:ascii="Times New Roman" w:hAnsi="Times New Roman" w:cs="Times New Roman"/>
                <w:sz w:val="24"/>
                <w:szCs w:val="24"/>
                <w:shd w:val="clear" w:color="auto" w:fill="FFFFFF"/>
              </w:rPr>
              <w:lastRenderedPageBreak/>
              <w:t>ASMUß, B. Strategy as Practice. </w:t>
            </w:r>
            <w:r w:rsidRPr="00422051">
              <w:rPr>
                <w:rFonts w:ascii="Times New Roman" w:hAnsi="Times New Roman" w:cs="Times New Roman"/>
                <w:b/>
                <w:bCs/>
                <w:sz w:val="24"/>
                <w:szCs w:val="24"/>
                <w:shd w:val="clear" w:color="auto" w:fill="FFFFFF"/>
                <w:lang w:val="en-US"/>
              </w:rPr>
              <w:t>The International Encyclopedia of Strategic Communication</w:t>
            </w:r>
            <w:r w:rsidRPr="00422051">
              <w:rPr>
                <w:rFonts w:ascii="Times New Roman" w:hAnsi="Times New Roman" w:cs="Times New Roman"/>
                <w:sz w:val="24"/>
                <w:szCs w:val="24"/>
                <w:shd w:val="clear" w:color="auto" w:fill="FFFFFF"/>
                <w:lang w:val="en-US"/>
              </w:rPr>
              <w:t>, p. 1-5, 2018.</w:t>
            </w:r>
          </w:p>
          <w:p w:rsidR="00C679A4" w:rsidRPr="00422051" w:rsidRDefault="00C679A4" w:rsidP="00422051">
            <w:pPr>
              <w:spacing w:before="100" w:beforeAutospacing="1" w:after="100" w:afterAutospacing="1"/>
              <w:jc w:val="both"/>
              <w:rPr>
                <w:rStyle w:val="nfase"/>
                <w:rFonts w:ascii="Times New Roman" w:hAnsi="Times New Roman" w:cs="Times New Roman"/>
                <w:bCs/>
                <w:i w:val="0"/>
                <w:iCs w:val="0"/>
                <w:sz w:val="24"/>
                <w:szCs w:val="24"/>
                <w:shd w:val="clear" w:color="auto" w:fill="FFFFFF"/>
                <w:lang w:val="en-US"/>
              </w:rPr>
            </w:pPr>
            <w:r w:rsidRPr="00422051">
              <w:rPr>
                <w:rStyle w:val="nfase"/>
                <w:rFonts w:ascii="Times New Roman" w:hAnsi="Times New Roman" w:cs="Times New Roman"/>
                <w:bCs/>
                <w:i w:val="0"/>
                <w:sz w:val="24"/>
                <w:szCs w:val="24"/>
                <w:shd w:val="clear" w:color="auto" w:fill="FFFFFF"/>
                <w:lang w:val="en-US"/>
              </w:rPr>
              <w:t xml:space="preserve">JALONEN, K.; SCHILDT, H.; VAARA, E. Strategic concepts as micro‐level tools in strategic sensemaking. </w:t>
            </w:r>
            <w:r w:rsidRPr="00422051">
              <w:rPr>
                <w:rStyle w:val="nfase"/>
                <w:rFonts w:ascii="Times New Roman" w:hAnsi="Times New Roman" w:cs="Times New Roman"/>
                <w:b/>
                <w:bCs/>
                <w:i w:val="0"/>
                <w:sz w:val="24"/>
                <w:szCs w:val="24"/>
                <w:shd w:val="clear" w:color="auto" w:fill="FFFFFF"/>
                <w:lang w:val="en-US"/>
              </w:rPr>
              <w:t>Strategic Management Journal</w:t>
            </w:r>
            <w:r w:rsidRPr="00422051">
              <w:rPr>
                <w:rStyle w:val="nfase"/>
                <w:rFonts w:ascii="Times New Roman" w:hAnsi="Times New Roman" w:cs="Times New Roman"/>
                <w:bCs/>
                <w:i w:val="0"/>
                <w:sz w:val="24"/>
                <w:szCs w:val="24"/>
                <w:shd w:val="clear" w:color="auto" w:fill="FFFFFF"/>
                <w:lang w:val="en-US"/>
              </w:rPr>
              <w:t>, v. 39, n. 10, p. 2794-2826, 2018.</w:t>
            </w:r>
          </w:p>
          <w:p w:rsidR="00C679A4" w:rsidRPr="00422051" w:rsidRDefault="00C679A4" w:rsidP="00422051">
            <w:pPr>
              <w:spacing w:before="100" w:beforeAutospacing="1" w:after="100" w:afterAutospacing="1"/>
              <w:jc w:val="both"/>
              <w:rPr>
                <w:rFonts w:ascii="Times New Roman" w:hAnsi="Times New Roman" w:cs="Times New Roman"/>
                <w:sz w:val="24"/>
                <w:szCs w:val="24"/>
                <w:shd w:val="clear" w:color="auto" w:fill="FFFFFF"/>
              </w:rPr>
            </w:pPr>
            <w:r w:rsidRPr="00422051">
              <w:rPr>
                <w:rFonts w:ascii="Times New Roman" w:hAnsi="Times New Roman" w:cs="Times New Roman"/>
                <w:color w:val="222222"/>
                <w:sz w:val="24"/>
                <w:szCs w:val="24"/>
                <w:shd w:val="clear" w:color="auto" w:fill="FFFFFF"/>
              </w:rPr>
              <w:t>SANTOS, F. P.; DAVEL, E. Gestão de Equipamentos Culturais e Identidade Territorial: Potencialidades e Desafios. </w:t>
            </w:r>
            <w:r w:rsidRPr="00422051">
              <w:rPr>
                <w:rFonts w:ascii="Times New Roman" w:hAnsi="Times New Roman" w:cs="Times New Roman"/>
                <w:b/>
                <w:bCs/>
                <w:color w:val="222222"/>
                <w:sz w:val="24"/>
                <w:szCs w:val="24"/>
                <w:shd w:val="clear" w:color="auto" w:fill="FFFFFF"/>
              </w:rPr>
              <w:t>Pensamento &amp; Realidade</w:t>
            </w:r>
            <w:r w:rsidRPr="00422051">
              <w:rPr>
                <w:rFonts w:ascii="Times New Roman" w:hAnsi="Times New Roman" w:cs="Times New Roman"/>
                <w:color w:val="222222"/>
                <w:sz w:val="24"/>
                <w:szCs w:val="24"/>
                <w:shd w:val="clear" w:color="auto" w:fill="FFFFFF"/>
              </w:rPr>
              <w:t>, v. 33, n. 1, p. 109-134, 2018.</w:t>
            </w:r>
          </w:p>
          <w:p w:rsidR="00C679A4" w:rsidRPr="00422051" w:rsidRDefault="00C679A4"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color w:val="222222"/>
                <w:sz w:val="24"/>
                <w:szCs w:val="24"/>
                <w:shd w:val="clear" w:color="auto" w:fill="FFFFFF"/>
              </w:rPr>
              <w:t>MOTA-SANTOS, C.; CARVALHO NETO, A.; OLIVEIRA, P.; ANDRADE, J. Reforçando a contribuição social de gênero: a servidora pública qualificada versus a executiva. </w:t>
            </w:r>
            <w:r w:rsidRPr="00422051">
              <w:rPr>
                <w:rFonts w:ascii="Times New Roman" w:hAnsi="Times New Roman" w:cs="Times New Roman"/>
                <w:b/>
                <w:bCs/>
                <w:color w:val="222222"/>
                <w:sz w:val="24"/>
                <w:szCs w:val="24"/>
                <w:shd w:val="clear" w:color="auto" w:fill="FFFFFF"/>
              </w:rPr>
              <w:t>Revista de Administração Pública</w:t>
            </w:r>
            <w:r w:rsidRPr="00422051">
              <w:rPr>
                <w:rFonts w:ascii="Times New Roman" w:hAnsi="Times New Roman" w:cs="Times New Roman"/>
                <w:color w:val="222222"/>
                <w:sz w:val="24"/>
                <w:szCs w:val="24"/>
                <w:shd w:val="clear" w:color="auto" w:fill="FFFFFF"/>
              </w:rPr>
              <w:t>, v. 53, n. 1, p. 101-123, 2019.</w:t>
            </w:r>
          </w:p>
          <w:p w:rsidR="00C679A4" w:rsidRPr="00422051" w:rsidRDefault="00C679A4" w:rsidP="00422051">
            <w:pPr>
              <w:autoSpaceDE w:val="0"/>
              <w:autoSpaceDN w:val="0"/>
              <w:adjustRightInd w:val="0"/>
              <w:spacing w:before="100" w:beforeAutospacing="1" w:after="100" w:afterAutospacing="1"/>
              <w:jc w:val="both"/>
              <w:rPr>
                <w:rFonts w:ascii="Times New Roman" w:hAnsi="Times New Roman" w:cs="Times New Roman"/>
                <w:color w:val="222222"/>
                <w:sz w:val="24"/>
                <w:szCs w:val="24"/>
                <w:shd w:val="clear" w:color="auto" w:fill="FFFFFF"/>
                <w:lang w:val="en-US"/>
              </w:rPr>
            </w:pPr>
            <w:r w:rsidRPr="00422051">
              <w:rPr>
                <w:rFonts w:ascii="Times New Roman" w:hAnsi="Times New Roman" w:cs="Times New Roman"/>
                <w:color w:val="222222"/>
                <w:sz w:val="24"/>
                <w:szCs w:val="24"/>
                <w:shd w:val="clear" w:color="auto" w:fill="FFFFFF"/>
                <w:lang w:val="en-US"/>
              </w:rPr>
              <w:t>RUMENS, N.; SOUZA, E. M.; BREWIS, J. Queering queer theory in management and organization studies: notes toward queering heterosexuality. </w:t>
            </w:r>
            <w:r w:rsidRPr="00422051">
              <w:rPr>
                <w:rFonts w:ascii="Times New Roman" w:hAnsi="Times New Roman" w:cs="Times New Roman"/>
                <w:b/>
                <w:bCs/>
                <w:color w:val="222222"/>
                <w:sz w:val="24"/>
                <w:szCs w:val="24"/>
                <w:shd w:val="clear" w:color="auto" w:fill="FFFFFF"/>
                <w:lang w:val="en-US"/>
              </w:rPr>
              <w:t>Organization Studies</w:t>
            </w:r>
            <w:r w:rsidRPr="00422051">
              <w:rPr>
                <w:rFonts w:ascii="Times New Roman" w:hAnsi="Times New Roman" w:cs="Times New Roman"/>
                <w:color w:val="222222"/>
                <w:sz w:val="24"/>
                <w:szCs w:val="24"/>
                <w:shd w:val="clear" w:color="auto" w:fill="FFFFFF"/>
                <w:lang w:val="en-US"/>
              </w:rPr>
              <w:t>, v. 40, n. 4, p. 593-612, 2019.</w:t>
            </w:r>
          </w:p>
          <w:p w:rsidR="00DD2131" w:rsidRPr="00422051" w:rsidRDefault="00DD2131" w:rsidP="00422051">
            <w:pPr>
              <w:spacing w:before="100" w:beforeAutospacing="1" w:after="100" w:afterAutospacing="1"/>
              <w:jc w:val="both"/>
              <w:rPr>
                <w:rFonts w:ascii="Times New Roman" w:hAnsi="Times New Roman" w:cs="Times New Roman"/>
                <w:color w:val="222222"/>
                <w:sz w:val="24"/>
                <w:szCs w:val="24"/>
                <w:shd w:val="clear" w:color="auto" w:fill="FFFFFF"/>
              </w:rPr>
            </w:pPr>
            <w:r w:rsidRPr="00422051">
              <w:rPr>
                <w:rFonts w:ascii="Times New Roman" w:hAnsi="Times New Roman" w:cs="Times New Roman"/>
                <w:color w:val="222222"/>
                <w:sz w:val="24"/>
                <w:szCs w:val="24"/>
                <w:shd w:val="clear" w:color="auto" w:fill="FFFFFF"/>
              </w:rPr>
              <w:t xml:space="preserve">MOORHOUSE, N.; JUNG, T. </w:t>
            </w:r>
            <w:proofErr w:type="spellStart"/>
            <w:r w:rsidRPr="00422051">
              <w:rPr>
                <w:rFonts w:ascii="Times New Roman" w:hAnsi="Times New Roman" w:cs="Times New Roman"/>
                <w:color w:val="222222"/>
                <w:sz w:val="24"/>
                <w:szCs w:val="24"/>
                <w:shd w:val="clear" w:color="auto" w:fill="FFFFFF"/>
              </w:rPr>
              <w:t>Augmented</w:t>
            </w:r>
            <w:proofErr w:type="spellEnd"/>
            <w:r w:rsidRPr="00422051">
              <w:rPr>
                <w:rFonts w:ascii="Times New Roman" w:hAnsi="Times New Roman" w:cs="Times New Roman"/>
                <w:color w:val="222222"/>
                <w:sz w:val="24"/>
                <w:szCs w:val="24"/>
                <w:shd w:val="clear" w:color="auto" w:fill="FFFFFF"/>
              </w:rPr>
              <w:t xml:space="preserve"> reality </w:t>
            </w:r>
            <w:proofErr w:type="spellStart"/>
            <w:r w:rsidRPr="00422051">
              <w:rPr>
                <w:rFonts w:ascii="Times New Roman" w:hAnsi="Times New Roman" w:cs="Times New Roman"/>
                <w:color w:val="222222"/>
                <w:sz w:val="24"/>
                <w:szCs w:val="24"/>
                <w:shd w:val="clear" w:color="auto" w:fill="FFFFFF"/>
              </w:rPr>
              <w:t>to</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enhance</w:t>
            </w:r>
            <w:proofErr w:type="spellEnd"/>
            <w:r w:rsidRPr="00422051">
              <w:rPr>
                <w:rFonts w:ascii="Times New Roman" w:hAnsi="Times New Roman" w:cs="Times New Roman"/>
                <w:color w:val="222222"/>
                <w:sz w:val="24"/>
                <w:szCs w:val="24"/>
                <w:shd w:val="clear" w:color="auto" w:fill="FFFFFF"/>
              </w:rPr>
              <w:t xml:space="preserve"> the learning </w:t>
            </w:r>
            <w:proofErr w:type="spellStart"/>
            <w:r w:rsidRPr="00422051">
              <w:rPr>
                <w:rFonts w:ascii="Times New Roman" w:hAnsi="Times New Roman" w:cs="Times New Roman"/>
                <w:color w:val="222222"/>
                <w:sz w:val="24"/>
                <w:szCs w:val="24"/>
                <w:shd w:val="clear" w:color="auto" w:fill="FFFFFF"/>
              </w:rPr>
              <w:t>experience</w:t>
            </w:r>
            <w:proofErr w:type="spellEnd"/>
            <w:r w:rsidRPr="00422051">
              <w:rPr>
                <w:rFonts w:ascii="Times New Roman" w:hAnsi="Times New Roman" w:cs="Times New Roman"/>
                <w:color w:val="222222"/>
                <w:sz w:val="24"/>
                <w:szCs w:val="24"/>
                <w:shd w:val="clear" w:color="auto" w:fill="FFFFFF"/>
              </w:rPr>
              <w:t xml:space="preserve"> in cultural </w:t>
            </w:r>
            <w:proofErr w:type="spellStart"/>
            <w:r w:rsidRPr="00422051">
              <w:rPr>
                <w:rFonts w:ascii="Times New Roman" w:hAnsi="Times New Roman" w:cs="Times New Roman"/>
                <w:color w:val="222222"/>
                <w:sz w:val="24"/>
                <w:szCs w:val="24"/>
                <w:shd w:val="clear" w:color="auto" w:fill="FFFFFF"/>
              </w:rPr>
              <w:t>heritage</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tourism</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An</w:t>
            </w:r>
            <w:proofErr w:type="spellEnd"/>
            <w:r w:rsidRPr="00422051">
              <w:rPr>
                <w:rFonts w:ascii="Times New Roman" w:hAnsi="Times New Roman" w:cs="Times New Roman"/>
                <w:color w:val="222222"/>
                <w:sz w:val="24"/>
                <w:szCs w:val="24"/>
                <w:shd w:val="clear" w:color="auto" w:fill="FFFFFF"/>
              </w:rPr>
              <w:t xml:space="preserve"> experiential learning </w:t>
            </w:r>
            <w:proofErr w:type="spellStart"/>
            <w:r w:rsidRPr="00422051">
              <w:rPr>
                <w:rFonts w:ascii="Times New Roman" w:hAnsi="Times New Roman" w:cs="Times New Roman"/>
                <w:color w:val="222222"/>
                <w:sz w:val="24"/>
                <w:szCs w:val="24"/>
                <w:shd w:val="clear" w:color="auto" w:fill="FFFFFF"/>
              </w:rPr>
              <w:t>cycle</w:t>
            </w:r>
            <w:proofErr w:type="spellEnd"/>
            <w:r w:rsidRPr="00422051">
              <w:rPr>
                <w:rFonts w:ascii="Times New Roman" w:hAnsi="Times New Roman" w:cs="Times New Roman"/>
                <w:color w:val="222222"/>
                <w:sz w:val="24"/>
                <w:szCs w:val="24"/>
                <w:shd w:val="clear" w:color="auto" w:fill="FFFFFF"/>
              </w:rPr>
              <w:t xml:space="preserve"> </w:t>
            </w:r>
            <w:r w:rsidRPr="00422051">
              <w:rPr>
                <w:rFonts w:ascii="Times New Roman" w:hAnsi="Times New Roman" w:cs="Times New Roman"/>
                <w:color w:val="222222"/>
                <w:sz w:val="24"/>
                <w:szCs w:val="24"/>
                <w:shd w:val="clear" w:color="auto" w:fill="FFFFFF"/>
              </w:rPr>
              <w:lastRenderedPageBreak/>
              <w:t>perspective. </w:t>
            </w:r>
            <w:proofErr w:type="spellStart"/>
            <w:r w:rsidRPr="00422051">
              <w:rPr>
                <w:rFonts w:ascii="Times New Roman" w:hAnsi="Times New Roman" w:cs="Times New Roman"/>
                <w:b/>
                <w:bCs/>
                <w:color w:val="222222"/>
                <w:sz w:val="24"/>
                <w:szCs w:val="24"/>
                <w:shd w:val="clear" w:color="auto" w:fill="FFFFFF"/>
              </w:rPr>
              <w:t>eReview</w:t>
            </w:r>
            <w:proofErr w:type="spellEnd"/>
            <w:r w:rsidRPr="00422051">
              <w:rPr>
                <w:rFonts w:ascii="Times New Roman" w:hAnsi="Times New Roman" w:cs="Times New Roman"/>
                <w:b/>
                <w:bCs/>
                <w:color w:val="222222"/>
                <w:sz w:val="24"/>
                <w:szCs w:val="24"/>
                <w:shd w:val="clear" w:color="auto" w:fill="FFFFFF"/>
              </w:rPr>
              <w:t xml:space="preserve"> of </w:t>
            </w:r>
            <w:proofErr w:type="spellStart"/>
            <w:r w:rsidRPr="00422051">
              <w:rPr>
                <w:rFonts w:ascii="Times New Roman" w:hAnsi="Times New Roman" w:cs="Times New Roman"/>
                <w:b/>
                <w:bCs/>
                <w:color w:val="222222"/>
                <w:sz w:val="24"/>
                <w:szCs w:val="24"/>
                <w:shd w:val="clear" w:color="auto" w:fill="FFFFFF"/>
              </w:rPr>
              <w:t>Tourism</w:t>
            </w:r>
            <w:proofErr w:type="spellEnd"/>
            <w:r w:rsidRPr="00422051">
              <w:rPr>
                <w:rFonts w:ascii="Times New Roman" w:hAnsi="Times New Roman" w:cs="Times New Roman"/>
                <w:b/>
                <w:bCs/>
                <w:color w:val="222222"/>
                <w:sz w:val="24"/>
                <w:szCs w:val="24"/>
                <w:shd w:val="clear" w:color="auto" w:fill="FFFFFF"/>
              </w:rPr>
              <w:t xml:space="preserve"> </w:t>
            </w:r>
            <w:proofErr w:type="spellStart"/>
            <w:r w:rsidRPr="00422051">
              <w:rPr>
                <w:rFonts w:ascii="Times New Roman" w:hAnsi="Times New Roman" w:cs="Times New Roman"/>
                <w:b/>
                <w:bCs/>
                <w:color w:val="222222"/>
                <w:sz w:val="24"/>
                <w:szCs w:val="24"/>
                <w:shd w:val="clear" w:color="auto" w:fill="FFFFFF"/>
              </w:rPr>
              <w:t>Research</w:t>
            </w:r>
            <w:proofErr w:type="spellEnd"/>
            <w:r w:rsidRPr="00422051">
              <w:rPr>
                <w:rFonts w:ascii="Times New Roman" w:hAnsi="Times New Roman" w:cs="Times New Roman"/>
                <w:color w:val="222222"/>
                <w:sz w:val="24"/>
                <w:szCs w:val="24"/>
                <w:shd w:val="clear" w:color="auto" w:fill="FFFFFF"/>
              </w:rPr>
              <w:t>, v. 8, 2017.</w:t>
            </w:r>
          </w:p>
          <w:p w:rsidR="00DD2131" w:rsidRPr="00422051" w:rsidRDefault="00DD213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color w:val="222222"/>
                <w:sz w:val="24"/>
                <w:szCs w:val="24"/>
                <w:shd w:val="clear" w:color="auto" w:fill="FFFFFF"/>
              </w:rPr>
              <w:t xml:space="preserve">MORRIS, T. H. Experiential learning–a </w:t>
            </w:r>
            <w:proofErr w:type="spellStart"/>
            <w:r w:rsidRPr="00422051">
              <w:rPr>
                <w:rFonts w:ascii="Times New Roman" w:hAnsi="Times New Roman" w:cs="Times New Roman"/>
                <w:color w:val="222222"/>
                <w:sz w:val="24"/>
                <w:szCs w:val="24"/>
                <w:shd w:val="clear" w:color="auto" w:fill="FFFFFF"/>
              </w:rPr>
              <w:t>systematic</w:t>
            </w:r>
            <w:proofErr w:type="spellEnd"/>
            <w:r w:rsidRPr="00422051">
              <w:rPr>
                <w:rFonts w:ascii="Times New Roman" w:hAnsi="Times New Roman" w:cs="Times New Roman"/>
                <w:color w:val="222222"/>
                <w:sz w:val="24"/>
                <w:szCs w:val="24"/>
                <w:shd w:val="clear" w:color="auto" w:fill="FFFFFF"/>
              </w:rPr>
              <w:t xml:space="preserve"> review and </w:t>
            </w:r>
            <w:proofErr w:type="spellStart"/>
            <w:r w:rsidRPr="00422051">
              <w:rPr>
                <w:rFonts w:ascii="Times New Roman" w:hAnsi="Times New Roman" w:cs="Times New Roman"/>
                <w:color w:val="222222"/>
                <w:sz w:val="24"/>
                <w:szCs w:val="24"/>
                <w:shd w:val="clear" w:color="auto" w:fill="FFFFFF"/>
              </w:rPr>
              <w:t>revision</w:t>
            </w:r>
            <w:proofErr w:type="spellEnd"/>
            <w:r w:rsidRPr="00422051">
              <w:rPr>
                <w:rFonts w:ascii="Times New Roman" w:hAnsi="Times New Roman" w:cs="Times New Roman"/>
                <w:color w:val="222222"/>
                <w:sz w:val="24"/>
                <w:szCs w:val="24"/>
                <w:shd w:val="clear" w:color="auto" w:fill="FFFFFF"/>
              </w:rPr>
              <w:t xml:space="preserve"> of </w:t>
            </w:r>
            <w:proofErr w:type="spellStart"/>
            <w:r w:rsidRPr="00422051">
              <w:rPr>
                <w:rFonts w:ascii="Times New Roman" w:hAnsi="Times New Roman" w:cs="Times New Roman"/>
                <w:color w:val="222222"/>
                <w:sz w:val="24"/>
                <w:szCs w:val="24"/>
                <w:shd w:val="clear" w:color="auto" w:fill="FFFFFF"/>
              </w:rPr>
              <w:t>Kolb’s</w:t>
            </w:r>
            <w:proofErr w:type="spellEnd"/>
            <w:r w:rsidRPr="00422051">
              <w:rPr>
                <w:rFonts w:ascii="Times New Roman" w:hAnsi="Times New Roman" w:cs="Times New Roman"/>
                <w:color w:val="222222"/>
                <w:sz w:val="24"/>
                <w:szCs w:val="24"/>
                <w:shd w:val="clear" w:color="auto" w:fill="FFFFFF"/>
              </w:rPr>
              <w:t xml:space="preserve"> model. </w:t>
            </w:r>
            <w:proofErr w:type="spellStart"/>
            <w:r w:rsidRPr="00422051">
              <w:rPr>
                <w:rFonts w:ascii="Times New Roman" w:hAnsi="Times New Roman" w:cs="Times New Roman"/>
                <w:b/>
                <w:bCs/>
                <w:color w:val="222222"/>
                <w:sz w:val="24"/>
                <w:szCs w:val="24"/>
                <w:shd w:val="clear" w:color="auto" w:fill="FFFFFF"/>
              </w:rPr>
              <w:t>Interactive</w:t>
            </w:r>
            <w:proofErr w:type="spellEnd"/>
            <w:r w:rsidRPr="00422051">
              <w:rPr>
                <w:rFonts w:ascii="Times New Roman" w:hAnsi="Times New Roman" w:cs="Times New Roman"/>
                <w:b/>
                <w:bCs/>
                <w:color w:val="222222"/>
                <w:sz w:val="24"/>
                <w:szCs w:val="24"/>
                <w:shd w:val="clear" w:color="auto" w:fill="FFFFFF"/>
              </w:rPr>
              <w:t xml:space="preserve"> Learning </w:t>
            </w:r>
            <w:proofErr w:type="spellStart"/>
            <w:r w:rsidRPr="00422051">
              <w:rPr>
                <w:rFonts w:ascii="Times New Roman" w:hAnsi="Times New Roman" w:cs="Times New Roman"/>
                <w:b/>
                <w:bCs/>
                <w:color w:val="222222"/>
                <w:sz w:val="24"/>
                <w:szCs w:val="24"/>
                <w:shd w:val="clear" w:color="auto" w:fill="FFFFFF"/>
              </w:rPr>
              <w:t>Environments</w:t>
            </w:r>
            <w:proofErr w:type="spellEnd"/>
            <w:r w:rsidRPr="00422051">
              <w:rPr>
                <w:rFonts w:ascii="Times New Roman" w:hAnsi="Times New Roman" w:cs="Times New Roman"/>
                <w:color w:val="222222"/>
                <w:sz w:val="24"/>
                <w:szCs w:val="24"/>
                <w:shd w:val="clear" w:color="auto" w:fill="FFFFFF"/>
              </w:rPr>
              <w:t>, p. 1-14, 2019.</w:t>
            </w:r>
          </w:p>
          <w:p w:rsidR="00DD2131" w:rsidRPr="00422051" w:rsidRDefault="00DD2131" w:rsidP="00422051">
            <w:pPr>
              <w:spacing w:before="100" w:beforeAutospacing="1" w:after="100" w:afterAutospacing="1"/>
              <w:jc w:val="both"/>
              <w:rPr>
                <w:rFonts w:ascii="Times New Roman" w:hAnsi="Times New Roman" w:cs="Times New Roman"/>
                <w:sz w:val="24"/>
                <w:szCs w:val="24"/>
                <w:lang w:val="en-US"/>
              </w:rPr>
            </w:pPr>
            <w:r w:rsidRPr="00422051">
              <w:rPr>
                <w:rFonts w:ascii="Times New Roman" w:hAnsi="Times New Roman" w:cs="Times New Roman"/>
                <w:color w:val="222222"/>
                <w:sz w:val="24"/>
                <w:szCs w:val="24"/>
                <w:shd w:val="clear" w:color="auto" w:fill="FFFFFF"/>
              </w:rPr>
              <w:t xml:space="preserve">MCKINNEY, E. </w:t>
            </w:r>
            <w:proofErr w:type="spellStart"/>
            <w:r w:rsidRPr="00422051">
              <w:rPr>
                <w:rFonts w:ascii="Times New Roman" w:hAnsi="Times New Roman" w:cs="Times New Roman"/>
                <w:color w:val="222222"/>
                <w:sz w:val="24"/>
                <w:szCs w:val="24"/>
                <w:shd w:val="clear" w:color="auto" w:fill="FFFFFF"/>
              </w:rPr>
              <w:t>Using</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Kolb's</w:t>
            </w:r>
            <w:proofErr w:type="spellEnd"/>
            <w:r w:rsidRPr="00422051">
              <w:rPr>
                <w:rFonts w:ascii="Times New Roman" w:hAnsi="Times New Roman" w:cs="Times New Roman"/>
                <w:color w:val="222222"/>
                <w:sz w:val="24"/>
                <w:szCs w:val="24"/>
                <w:shd w:val="clear" w:color="auto" w:fill="FFFFFF"/>
              </w:rPr>
              <w:t xml:space="preserve"> Experiential Learning </w:t>
            </w:r>
            <w:proofErr w:type="spellStart"/>
            <w:r w:rsidRPr="00422051">
              <w:rPr>
                <w:rFonts w:ascii="Times New Roman" w:hAnsi="Times New Roman" w:cs="Times New Roman"/>
                <w:color w:val="222222"/>
                <w:sz w:val="24"/>
                <w:szCs w:val="24"/>
                <w:shd w:val="clear" w:color="auto" w:fill="FFFFFF"/>
              </w:rPr>
              <w:t>Cycle</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to</w:t>
            </w:r>
            <w:proofErr w:type="spellEnd"/>
            <w:r w:rsidRPr="00422051">
              <w:rPr>
                <w:rFonts w:ascii="Times New Roman" w:hAnsi="Times New Roman" w:cs="Times New Roman"/>
                <w:color w:val="222222"/>
                <w:sz w:val="24"/>
                <w:szCs w:val="24"/>
                <w:shd w:val="clear" w:color="auto" w:fill="FFFFFF"/>
              </w:rPr>
              <w:t xml:space="preserve"> lead </w:t>
            </w:r>
            <w:proofErr w:type="spellStart"/>
            <w:r w:rsidRPr="00422051">
              <w:rPr>
                <w:rFonts w:ascii="Times New Roman" w:hAnsi="Times New Roman" w:cs="Times New Roman"/>
                <w:color w:val="222222"/>
                <w:sz w:val="24"/>
                <w:szCs w:val="24"/>
                <w:shd w:val="clear" w:color="auto" w:fill="FFFFFF"/>
              </w:rPr>
              <w:t>students</w:t>
            </w:r>
            <w:proofErr w:type="spellEnd"/>
            <w:r w:rsidRPr="00422051">
              <w:rPr>
                <w:rFonts w:ascii="Times New Roman" w:hAnsi="Times New Roman" w:cs="Times New Roman"/>
                <w:color w:val="222222"/>
                <w:sz w:val="24"/>
                <w:szCs w:val="24"/>
                <w:shd w:val="clear" w:color="auto" w:fill="FFFFFF"/>
              </w:rPr>
              <w:t xml:space="preserve"> in learning </w:t>
            </w:r>
            <w:proofErr w:type="spellStart"/>
            <w:r w:rsidRPr="00422051">
              <w:rPr>
                <w:rFonts w:ascii="Times New Roman" w:hAnsi="Times New Roman" w:cs="Times New Roman"/>
                <w:color w:val="222222"/>
                <w:sz w:val="24"/>
                <w:szCs w:val="24"/>
                <w:shd w:val="clear" w:color="auto" w:fill="FFFFFF"/>
              </w:rPr>
              <w:t>about</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sewable</w:t>
            </w:r>
            <w:proofErr w:type="spellEnd"/>
            <w:r w:rsidRPr="00422051">
              <w:rPr>
                <w:rFonts w:ascii="Times New Roman" w:hAnsi="Times New Roman" w:cs="Times New Roman"/>
                <w:color w:val="222222"/>
                <w:sz w:val="24"/>
                <w:szCs w:val="24"/>
                <w:shd w:val="clear" w:color="auto" w:fill="FFFFFF"/>
              </w:rPr>
              <w:t xml:space="preserve"> </w:t>
            </w:r>
            <w:proofErr w:type="spellStart"/>
            <w:r w:rsidRPr="00422051">
              <w:rPr>
                <w:rFonts w:ascii="Times New Roman" w:hAnsi="Times New Roman" w:cs="Times New Roman"/>
                <w:color w:val="222222"/>
                <w:sz w:val="24"/>
                <w:szCs w:val="24"/>
                <w:shd w:val="clear" w:color="auto" w:fill="FFFFFF"/>
              </w:rPr>
              <w:t>circuits</w:t>
            </w:r>
            <w:proofErr w:type="spellEnd"/>
            <w:r w:rsidRPr="00422051">
              <w:rPr>
                <w:rFonts w:ascii="Times New Roman" w:hAnsi="Times New Roman" w:cs="Times New Roman"/>
                <w:color w:val="222222"/>
                <w:sz w:val="24"/>
                <w:szCs w:val="24"/>
                <w:shd w:val="clear" w:color="auto" w:fill="FFFFFF"/>
              </w:rPr>
              <w:t>. 2017.</w:t>
            </w:r>
          </w:p>
          <w:p w:rsidR="00DD2131" w:rsidRPr="00422051" w:rsidRDefault="00DD2131" w:rsidP="00422051">
            <w:pPr>
              <w:spacing w:before="100" w:beforeAutospacing="1" w:after="100" w:afterAutospacing="1"/>
              <w:jc w:val="both"/>
              <w:rPr>
                <w:rFonts w:ascii="Times New Roman" w:hAnsi="Times New Roman" w:cs="Times New Roman"/>
                <w:sz w:val="24"/>
                <w:szCs w:val="24"/>
                <w:shd w:val="clear" w:color="auto" w:fill="FFFFFF"/>
              </w:rPr>
            </w:pPr>
            <w:r w:rsidRPr="00422051">
              <w:rPr>
                <w:rFonts w:ascii="Times New Roman" w:hAnsi="Times New Roman" w:cs="Times New Roman"/>
                <w:sz w:val="24"/>
                <w:szCs w:val="24"/>
                <w:shd w:val="clear" w:color="auto" w:fill="FFFFFF"/>
              </w:rPr>
              <w:t>EINOLA, S.; KOHTAMÄKI, M.; PARIDA, V.; WINCENT, J. Retrospective relational sensemaking in R&amp;D offshoring. </w:t>
            </w:r>
            <w:r w:rsidRPr="00422051">
              <w:rPr>
                <w:rFonts w:ascii="Times New Roman" w:hAnsi="Times New Roman" w:cs="Times New Roman"/>
                <w:b/>
                <w:iCs/>
                <w:sz w:val="24"/>
                <w:szCs w:val="24"/>
                <w:shd w:val="clear" w:color="auto" w:fill="FFFFFF"/>
              </w:rPr>
              <w:t>Industrial Marketing Management</w:t>
            </w:r>
            <w:r w:rsidRPr="00422051">
              <w:rPr>
                <w:rFonts w:ascii="Times New Roman" w:hAnsi="Times New Roman" w:cs="Times New Roman"/>
                <w:sz w:val="24"/>
                <w:szCs w:val="24"/>
                <w:shd w:val="clear" w:color="auto" w:fill="FFFFFF"/>
              </w:rPr>
              <w:t>, </w:t>
            </w:r>
            <w:r w:rsidRPr="00422051">
              <w:rPr>
                <w:rFonts w:ascii="Times New Roman" w:hAnsi="Times New Roman" w:cs="Times New Roman"/>
                <w:iCs/>
                <w:sz w:val="24"/>
                <w:szCs w:val="24"/>
                <w:shd w:val="clear" w:color="auto" w:fill="FFFFFF"/>
              </w:rPr>
              <w:t>63</w:t>
            </w:r>
            <w:r w:rsidRPr="00422051">
              <w:rPr>
                <w:rFonts w:ascii="Times New Roman" w:hAnsi="Times New Roman" w:cs="Times New Roman"/>
                <w:sz w:val="24"/>
                <w:szCs w:val="24"/>
                <w:shd w:val="clear" w:color="auto" w:fill="FFFFFF"/>
              </w:rPr>
              <w:t>, 205-216, 2017.</w:t>
            </w:r>
          </w:p>
          <w:p w:rsidR="00422051" w:rsidRPr="00422051" w:rsidRDefault="00422051" w:rsidP="00422051">
            <w:pPr>
              <w:tabs>
                <w:tab w:val="left" w:pos="7465"/>
              </w:tabs>
              <w:autoSpaceDE w:val="0"/>
              <w:autoSpaceDN w:val="0"/>
              <w:adjustRightInd w:val="0"/>
              <w:spacing w:before="100" w:beforeAutospacing="1" w:after="100" w:afterAutospacing="1"/>
              <w:jc w:val="both"/>
              <w:rPr>
                <w:rFonts w:ascii="Times New Roman" w:hAnsi="Times New Roman" w:cs="Times New Roman"/>
                <w:sz w:val="24"/>
                <w:szCs w:val="24"/>
                <w:shd w:val="clear" w:color="auto" w:fill="FFFFFF"/>
              </w:rPr>
            </w:pPr>
            <w:r w:rsidRPr="00422051">
              <w:rPr>
                <w:rFonts w:ascii="Times New Roman" w:hAnsi="Times New Roman" w:cs="Times New Roman"/>
                <w:sz w:val="24"/>
                <w:szCs w:val="24"/>
                <w:shd w:val="clear" w:color="auto" w:fill="FFFFFF"/>
              </w:rPr>
              <w:t xml:space="preserve">SILVA, A. G. C. </w:t>
            </w:r>
            <w:r w:rsidRPr="00422051">
              <w:rPr>
                <w:rFonts w:ascii="Times New Roman" w:hAnsi="Times New Roman" w:cs="Times New Roman"/>
                <w:b/>
                <w:sz w:val="24"/>
                <w:szCs w:val="24"/>
                <w:shd w:val="clear" w:color="auto" w:fill="FFFFFF"/>
              </w:rPr>
              <w:t xml:space="preserve">A reflexividade e a aprendizagem no processo de </w:t>
            </w:r>
            <w:r w:rsidRPr="00422051">
              <w:rPr>
                <w:rFonts w:ascii="Times New Roman" w:hAnsi="Times New Roman" w:cs="Times New Roman"/>
                <w:b/>
                <w:i/>
                <w:sz w:val="24"/>
                <w:szCs w:val="24"/>
                <w:shd w:val="clear" w:color="auto" w:fill="FFFFFF"/>
              </w:rPr>
              <w:t>sensemaking</w:t>
            </w:r>
            <w:r w:rsidRPr="00422051">
              <w:rPr>
                <w:rFonts w:ascii="Times New Roman" w:hAnsi="Times New Roman" w:cs="Times New Roman"/>
                <w:b/>
                <w:sz w:val="24"/>
                <w:szCs w:val="24"/>
                <w:shd w:val="clear" w:color="auto" w:fill="FFFFFF"/>
              </w:rPr>
              <w:t xml:space="preserve"> de práticas estratégicas: estudo de casos múltiplos em empresas juniores de Sergipe</w:t>
            </w:r>
            <w:r w:rsidRPr="00422051">
              <w:rPr>
                <w:rFonts w:ascii="Times New Roman" w:hAnsi="Times New Roman" w:cs="Times New Roman"/>
                <w:sz w:val="24"/>
                <w:szCs w:val="24"/>
                <w:shd w:val="clear" w:color="auto" w:fill="FFFFFF"/>
              </w:rPr>
              <w:t>. Dissertação (Mestrado em Administração) – Programa de Pós-graduação em Administração, Universidade Federal de Sergipe. São Cristóvão, p.205. 2018.</w:t>
            </w:r>
          </w:p>
          <w:p w:rsidR="00422051" w:rsidRPr="00422051" w:rsidRDefault="00422051" w:rsidP="00422051">
            <w:pPr>
              <w:autoSpaceDE w:val="0"/>
              <w:autoSpaceDN w:val="0"/>
              <w:adjustRightInd w:val="0"/>
              <w:spacing w:before="100" w:beforeAutospacing="1" w:after="100" w:afterAutospacing="1"/>
              <w:jc w:val="both"/>
              <w:rPr>
                <w:rFonts w:ascii="Times New Roman" w:hAnsi="Times New Roman" w:cs="Times New Roman"/>
                <w:sz w:val="24"/>
                <w:szCs w:val="24"/>
                <w:shd w:val="clear" w:color="auto" w:fill="FFFFFF"/>
              </w:rPr>
            </w:pPr>
            <w:r w:rsidRPr="00422051">
              <w:rPr>
                <w:rFonts w:ascii="Times New Roman" w:hAnsi="Times New Roman" w:cs="Times New Roman"/>
                <w:sz w:val="24"/>
                <w:szCs w:val="24"/>
                <w:shd w:val="clear" w:color="auto" w:fill="FFFFFF"/>
              </w:rPr>
              <w:t xml:space="preserve">SILVA, E. R.; LARENTIS, F.; ZANANDRÉA, G. Reflexão e Experiência: Elos para </w:t>
            </w:r>
            <w:proofErr w:type="spellStart"/>
            <w:r w:rsidRPr="00422051">
              <w:rPr>
                <w:rFonts w:ascii="Times New Roman" w:hAnsi="Times New Roman" w:cs="Times New Roman"/>
                <w:sz w:val="24"/>
                <w:szCs w:val="24"/>
                <w:shd w:val="clear" w:color="auto" w:fill="FFFFFF"/>
              </w:rPr>
              <w:t>Storytelling</w:t>
            </w:r>
            <w:proofErr w:type="spellEnd"/>
            <w:r w:rsidRPr="00422051">
              <w:rPr>
                <w:rFonts w:ascii="Times New Roman" w:hAnsi="Times New Roman" w:cs="Times New Roman"/>
                <w:sz w:val="24"/>
                <w:szCs w:val="24"/>
                <w:shd w:val="clear" w:color="auto" w:fill="FFFFFF"/>
              </w:rPr>
              <w:t xml:space="preserve"> e Aprendizagem Organizacional. </w:t>
            </w:r>
            <w:r w:rsidRPr="00422051">
              <w:rPr>
                <w:rStyle w:val="Forte"/>
                <w:rFonts w:ascii="Times New Roman" w:hAnsi="Times New Roman" w:cs="Times New Roman"/>
                <w:sz w:val="24"/>
                <w:szCs w:val="24"/>
                <w:bdr w:val="none" w:sz="0" w:space="0" w:color="auto" w:frame="1"/>
                <w:shd w:val="clear" w:color="auto" w:fill="FFFFFF"/>
              </w:rPr>
              <w:t xml:space="preserve">Revista de Administração FACES </w:t>
            </w:r>
            <w:proofErr w:type="spellStart"/>
            <w:r w:rsidRPr="00422051">
              <w:rPr>
                <w:rStyle w:val="Forte"/>
                <w:rFonts w:ascii="Times New Roman" w:hAnsi="Times New Roman" w:cs="Times New Roman"/>
                <w:sz w:val="24"/>
                <w:szCs w:val="24"/>
                <w:bdr w:val="none" w:sz="0" w:space="0" w:color="auto" w:frame="1"/>
                <w:shd w:val="clear" w:color="auto" w:fill="FFFFFF"/>
              </w:rPr>
              <w:t>Journal</w:t>
            </w:r>
            <w:proofErr w:type="spellEnd"/>
            <w:r w:rsidRPr="00422051">
              <w:rPr>
                <w:rFonts w:ascii="Times New Roman" w:hAnsi="Times New Roman" w:cs="Times New Roman"/>
                <w:sz w:val="24"/>
                <w:szCs w:val="24"/>
                <w:shd w:val="clear" w:color="auto" w:fill="FFFFFF"/>
              </w:rPr>
              <w:t>, v. 18, n. 1, p. 91-110, 2019.</w:t>
            </w:r>
          </w:p>
          <w:p w:rsidR="00422051" w:rsidRPr="00422051" w:rsidRDefault="00422051" w:rsidP="00422051">
            <w:pPr>
              <w:spacing w:before="100" w:beforeAutospacing="1" w:after="100" w:afterAutospacing="1"/>
              <w:jc w:val="both"/>
              <w:rPr>
                <w:rFonts w:ascii="Times New Roman" w:hAnsi="Times New Roman" w:cs="Times New Roman"/>
                <w:sz w:val="24"/>
                <w:szCs w:val="24"/>
                <w:shd w:val="clear" w:color="auto" w:fill="FFFFFF"/>
              </w:rPr>
            </w:pPr>
          </w:p>
          <w:p w:rsidR="00DD2131" w:rsidRPr="00422051" w:rsidRDefault="00DD2131" w:rsidP="00422051">
            <w:pPr>
              <w:autoSpaceDE w:val="0"/>
              <w:autoSpaceDN w:val="0"/>
              <w:adjustRightInd w:val="0"/>
              <w:spacing w:before="100" w:beforeAutospacing="1" w:after="100" w:afterAutospacing="1"/>
              <w:jc w:val="both"/>
              <w:rPr>
                <w:rFonts w:ascii="Times New Roman" w:hAnsi="Times New Roman" w:cs="Times New Roman"/>
                <w:color w:val="222222"/>
                <w:sz w:val="24"/>
                <w:szCs w:val="24"/>
                <w:shd w:val="clear" w:color="auto" w:fill="FFFFFF"/>
                <w:lang w:val="en-US"/>
              </w:rPr>
            </w:pPr>
          </w:p>
        </w:tc>
      </w:tr>
      <w:tr w:rsidR="00C679A4" w:rsidRPr="00422051" w:rsidTr="00D61BB5">
        <w:tc>
          <w:tcPr>
            <w:tcW w:w="4219" w:type="dxa"/>
          </w:tcPr>
          <w:p w:rsidR="00C679A4" w:rsidRPr="00422051" w:rsidRDefault="00C679A4" w:rsidP="00422051">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lastRenderedPageBreak/>
              <w:t>Qualidade de redação e organização do texto (clareza, concisão,</w:t>
            </w:r>
            <w:r w:rsidRPr="00422051">
              <w:rPr>
                <w:rFonts w:ascii="Times New Roman" w:hAnsi="Times New Roman" w:cs="Times New Roman"/>
                <w:b/>
                <w:bCs/>
                <w:sz w:val="24"/>
                <w:szCs w:val="24"/>
              </w:rPr>
              <w:br/>
              <w:t>objetividade, estrutura formal):</w:t>
            </w:r>
          </w:p>
          <w:p w:rsidR="00C679A4" w:rsidRPr="00422051" w:rsidRDefault="00C679A4" w:rsidP="00417B9F">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sz w:val="24"/>
                <w:szCs w:val="24"/>
              </w:rPr>
              <w:t>A1 -</w:t>
            </w:r>
            <w:r w:rsidR="00417B9F">
              <w:rPr>
                <w:rFonts w:ascii="Times New Roman" w:hAnsi="Times New Roman" w:cs="Times New Roman"/>
                <w:b/>
                <w:bCs/>
                <w:sz w:val="24"/>
                <w:szCs w:val="24"/>
              </w:rPr>
              <w:t xml:space="preserve"> </w:t>
            </w:r>
            <w:r w:rsidRPr="00422051">
              <w:rPr>
                <w:rFonts w:ascii="Times New Roman" w:hAnsi="Times New Roman" w:cs="Times New Roman"/>
                <w:sz w:val="24"/>
                <w:szCs w:val="24"/>
              </w:rPr>
              <w:t>O texto é bem construído, bem escrito e com boa estrutura. As únicas</w:t>
            </w:r>
            <w:r w:rsidRPr="00422051">
              <w:rPr>
                <w:rFonts w:ascii="Times New Roman" w:hAnsi="Times New Roman" w:cs="Times New Roman"/>
                <w:sz w:val="24"/>
                <w:szCs w:val="24"/>
              </w:rPr>
              <w:br/>
              <w:t>considerações são para pequenos erros ortográficos e a existência de</w:t>
            </w:r>
            <w:r w:rsidRPr="00422051">
              <w:rPr>
                <w:rFonts w:ascii="Times New Roman" w:hAnsi="Times New Roman" w:cs="Times New Roman"/>
                <w:sz w:val="24"/>
                <w:szCs w:val="24"/>
              </w:rPr>
              <w:br/>
              <w:t>parágrafos frasais ao longo do texto, como os das páginas 4, 6, 8, 8-9, 9</w:t>
            </w:r>
            <w:r w:rsidRPr="00422051">
              <w:rPr>
                <w:rFonts w:ascii="Times New Roman" w:hAnsi="Times New Roman" w:cs="Times New Roman"/>
                <w:sz w:val="24"/>
                <w:szCs w:val="24"/>
              </w:rPr>
              <w:br/>
              <w:t>etc.</w:t>
            </w:r>
            <w:r w:rsidRPr="00422051">
              <w:rPr>
                <w:rFonts w:ascii="Times New Roman" w:hAnsi="Times New Roman" w:cs="Times New Roman"/>
                <w:sz w:val="24"/>
                <w:szCs w:val="24"/>
              </w:rPr>
              <w:br/>
            </w:r>
            <w:r w:rsidRPr="00422051">
              <w:rPr>
                <w:rFonts w:ascii="Times New Roman" w:hAnsi="Times New Roman" w:cs="Times New Roman"/>
                <w:sz w:val="24"/>
                <w:szCs w:val="24"/>
              </w:rPr>
              <w:br/>
              <w:t>Em termos de clareza, aponto para o objetivo geral: o texto requer atenção</w:t>
            </w:r>
            <w:r w:rsidRPr="00422051">
              <w:rPr>
                <w:rFonts w:ascii="Times New Roman" w:hAnsi="Times New Roman" w:cs="Times New Roman"/>
                <w:sz w:val="24"/>
                <w:szCs w:val="24"/>
              </w:rPr>
              <w:br/>
              <w:t>nesta parte. É importante definir melhor o objetivo do artigo, tendo em</w:t>
            </w:r>
            <w:r w:rsidRPr="00422051">
              <w:rPr>
                <w:rFonts w:ascii="Times New Roman" w:hAnsi="Times New Roman" w:cs="Times New Roman"/>
                <w:sz w:val="24"/>
                <w:szCs w:val="24"/>
              </w:rPr>
              <w:br/>
              <w:t>vista que: “entender o lugar” sugere a existência de algo já</w:t>
            </w:r>
            <w:r w:rsidRPr="00422051">
              <w:rPr>
                <w:rFonts w:ascii="Times New Roman" w:hAnsi="Times New Roman" w:cs="Times New Roman"/>
                <w:sz w:val="24"/>
                <w:szCs w:val="24"/>
              </w:rPr>
              <w:br/>
              <w:t>estabelecido, não a exploração de um novo campo em potencial e que foi</w:t>
            </w:r>
            <w:r w:rsidRPr="00422051">
              <w:rPr>
                <w:rFonts w:ascii="Times New Roman" w:hAnsi="Times New Roman" w:cs="Times New Roman"/>
                <w:sz w:val="24"/>
                <w:szCs w:val="24"/>
              </w:rPr>
              <w:br/>
              <w:t>pouco discutido, segundo os autores; a palavra “lugar” para representar</w:t>
            </w:r>
            <w:r w:rsidRPr="00422051">
              <w:rPr>
                <w:rFonts w:ascii="Times New Roman" w:hAnsi="Times New Roman" w:cs="Times New Roman"/>
                <w:sz w:val="24"/>
                <w:szCs w:val="24"/>
              </w:rPr>
              <w:br/>
              <w:t>um gap da literatura [que é apresentado na justificativa dos autores</w:t>
            </w:r>
            <w:r w:rsidRPr="00422051">
              <w:rPr>
                <w:rFonts w:ascii="Times New Roman" w:hAnsi="Times New Roman" w:cs="Times New Roman"/>
                <w:sz w:val="24"/>
                <w:szCs w:val="24"/>
              </w:rPr>
              <w:br/>
              <w:t xml:space="preserve">somente na página 20] faz com que o </w:t>
            </w:r>
            <w:r w:rsidRPr="00422051">
              <w:rPr>
                <w:rFonts w:ascii="Times New Roman" w:hAnsi="Times New Roman" w:cs="Times New Roman"/>
                <w:sz w:val="24"/>
                <w:szCs w:val="24"/>
              </w:rPr>
              <w:lastRenderedPageBreak/>
              <w:t>leitor tenha dúvidas em relação a</w:t>
            </w:r>
            <w:r w:rsidRPr="00422051">
              <w:rPr>
                <w:rFonts w:ascii="Times New Roman" w:hAnsi="Times New Roman" w:cs="Times New Roman"/>
                <w:sz w:val="24"/>
                <w:szCs w:val="24"/>
              </w:rPr>
              <w:br/>
              <w:t>esse ponto.</w:t>
            </w:r>
          </w:p>
          <w:p w:rsidR="00C679A4" w:rsidRPr="00422051" w:rsidRDefault="00C679A4"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sz w:val="24"/>
                <w:szCs w:val="24"/>
              </w:rPr>
              <w:t xml:space="preserve">A2 - </w:t>
            </w:r>
            <w:r w:rsidRPr="00422051">
              <w:rPr>
                <w:rFonts w:ascii="Times New Roman" w:hAnsi="Times New Roman" w:cs="Times New Roman"/>
                <w:sz w:val="24"/>
                <w:szCs w:val="24"/>
              </w:rPr>
              <w:t>O artigo apresenta estrutura organizada, com linguagem clara e objetiva,</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além de estar de acordo com as normas de Diretrizes para Autores da revista</w:t>
            </w:r>
            <w:r w:rsidRPr="00422051">
              <w:rPr>
                <w:rFonts w:ascii="Times New Roman" w:hAnsi="Times New Roman" w:cs="Times New Roman"/>
                <w:sz w:val="24"/>
                <w:szCs w:val="24"/>
              </w:rPr>
              <w:br/>
              <w:t>a qual está sendo avaliado.</w:t>
            </w:r>
          </w:p>
          <w:p w:rsidR="00C679A4" w:rsidRPr="00422051" w:rsidRDefault="00C679A4" w:rsidP="00422051">
            <w:pPr>
              <w:spacing w:before="100" w:beforeAutospacing="1" w:after="100" w:afterAutospacing="1"/>
              <w:jc w:val="both"/>
              <w:rPr>
                <w:rFonts w:ascii="Times New Roman" w:hAnsi="Times New Roman" w:cs="Times New Roman"/>
                <w:b/>
                <w:bCs/>
                <w:sz w:val="24"/>
                <w:szCs w:val="24"/>
              </w:rPr>
            </w:pPr>
          </w:p>
        </w:tc>
        <w:tc>
          <w:tcPr>
            <w:tcW w:w="4678" w:type="dxa"/>
          </w:tcPr>
          <w:p w:rsidR="00C679A4" w:rsidRPr="00422051" w:rsidRDefault="00C679A4" w:rsidP="00422051">
            <w:pPr>
              <w:autoSpaceDE w:val="0"/>
              <w:autoSpaceDN w:val="0"/>
              <w:adjustRightInd w:val="0"/>
              <w:spacing w:before="100" w:beforeAutospacing="1" w:after="100" w:afterAutospacing="1"/>
              <w:jc w:val="both"/>
              <w:rPr>
                <w:rFonts w:ascii="Times New Roman" w:hAnsi="Times New Roman" w:cs="Times New Roman"/>
                <w:sz w:val="24"/>
                <w:szCs w:val="24"/>
              </w:rPr>
            </w:pPr>
            <w:bookmarkStart w:id="0" w:name="_Hlk488697854"/>
            <w:r w:rsidRPr="00422051">
              <w:rPr>
                <w:rFonts w:ascii="Times New Roman" w:hAnsi="Times New Roman" w:cs="Times New Roman"/>
                <w:sz w:val="24"/>
                <w:szCs w:val="24"/>
              </w:rPr>
              <w:lastRenderedPageBreak/>
              <w:t xml:space="preserve">Com a intenção de contribuir com a construção dessa imagem no tocante à reflexividade e aprendizagem, o presente estudo tem como objetivo entender o lugar do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xml:space="preserve"> no processo de aprendizagem experiencial</w:t>
            </w:r>
            <w:bookmarkEnd w:id="0"/>
            <w:r w:rsidRPr="00422051">
              <w:rPr>
                <w:rFonts w:ascii="Times New Roman" w:hAnsi="Times New Roman" w:cs="Times New Roman"/>
                <w:sz w:val="24"/>
                <w:szCs w:val="24"/>
              </w:rPr>
              <w:t xml:space="preserve">, tendo em vista que as propriedades do </w:t>
            </w:r>
            <w:r w:rsidRPr="00422051">
              <w:rPr>
                <w:rFonts w:ascii="Times New Roman" w:hAnsi="Times New Roman" w:cs="Times New Roman"/>
                <w:i/>
                <w:sz w:val="24"/>
                <w:szCs w:val="24"/>
              </w:rPr>
              <w:t xml:space="preserve">sensemaking </w:t>
            </w:r>
            <w:r w:rsidRPr="00422051">
              <w:rPr>
                <w:rFonts w:ascii="Times New Roman" w:hAnsi="Times New Roman" w:cs="Times New Roman"/>
                <w:sz w:val="24"/>
                <w:szCs w:val="24"/>
              </w:rPr>
              <w:t>guardam relação com a teoria Kolbiana.</w:t>
            </w:r>
          </w:p>
          <w:p w:rsidR="00C679A4" w:rsidRPr="00422051" w:rsidRDefault="00C679A4" w:rsidP="00422051">
            <w:pPr>
              <w:spacing w:before="100" w:beforeAutospacing="1" w:after="100" w:afterAutospacing="1"/>
              <w:jc w:val="both"/>
              <w:rPr>
                <w:rFonts w:ascii="Times New Roman" w:hAnsi="Times New Roman" w:cs="Times New Roman"/>
                <w:sz w:val="24"/>
                <w:szCs w:val="24"/>
              </w:rPr>
            </w:pPr>
          </w:p>
        </w:tc>
        <w:tc>
          <w:tcPr>
            <w:tcW w:w="5323" w:type="dxa"/>
          </w:tcPr>
          <w:p w:rsidR="00C679A4" w:rsidRPr="00422051" w:rsidRDefault="00C679A4"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Com a intenção de contribuir com a construção dessa imagem no tocante à reflexividade e aprendizagem, o presente estudo tem como objetivo de entender como a reflexividade e a aprendizagem experiencial se relacionam ao processo de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em suas sete propriedades elencadas por Weick (1995).</w:t>
            </w:r>
          </w:p>
          <w:p w:rsidR="00C679A4" w:rsidRPr="00422051" w:rsidRDefault="00C679A4" w:rsidP="00422051">
            <w:pPr>
              <w:spacing w:before="100" w:beforeAutospacing="1" w:after="100" w:afterAutospacing="1"/>
              <w:jc w:val="both"/>
              <w:rPr>
                <w:rFonts w:ascii="Times New Roman" w:hAnsi="Times New Roman" w:cs="Times New Roman"/>
                <w:color w:val="222222"/>
                <w:sz w:val="24"/>
                <w:szCs w:val="24"/>
                <w:shd w:val="clear" w:color="auto" w:fill="FFFFFF"/>
              </w:rPr>
            </w:pPr>
          </w:p>
        </w:tc>
      </w:tr>
      <w:tr w:rsidR="00C679A4" w:rsidRPr="00422051" w:rsidTr="00D61BB5">
        <w:tc>
          <w:tcPr>
            <w:tcW w:w="4219" w:type="dxa"/>
          </w:tcPr>
          <w:p w:rsidR="00C679A4" w:rsidRPr="00422051" w:rsidRDefault="00C679A4" w:rsidP="00422051">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t>Considerações a respeito da revisão da literatura:</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
                <w:bCs/>
                <w:sz w:val="24"/>
                <w:szCs w:val="24"/>
              </w:rPr>
              <w:t>A1</w:t>
            </w:r>
            <w:r w:rsidRPr="00422051">
              <w:rPr>
                <w:rFonts w:ascii="Times New Roman" w:hAnsi="Times New Roman" w:cs="Times New Roman"/>
                <w:bCs/>
                <w:sz w:val="24"/>
                <w:szCs w:val="24"/>
              </w:rPr>
              <w:t xml:space="preserve"> </w:t>
            </w:r>
            <w:proofErr w:type="gramStart"/>
            <w:r w:rsidRPr="00422051">
              <w:rPr>
                <w:rFonts w:ascii="Times New Roman" w:hAnsi="Times New Roman" w:cs="Times New Roman"/>
                <w:bCs/>
                <w:sz w:val="24"/>
                <w:szCs w:val="24"/>
              </w:rPr>
              <w:t xml:space="preserve">- </w:t>
            </w:r>
            <w:r w:rsidRPr="00422051">
              <w:rPr>
                <w:rFonts w:ascii="Times New Roman" w:hAnsi="Times New Roman" w:cs="Times New Roman"/>
                <w:sz w:val="24"/>
                <w:szCs w:val="24"/>
              </w:rPr>
              <w:t xml:space="preserve"> </w:t>
            </w:r>
            <w:r w:rsidRPr="00422051">
              <w:rPr>
                <w:rFonts w:ascii="Times New Roman" w:hAnsi="Times New Roman" w:cs="Times New Roman"/>
                <w:bCs/>
                <w:sz w:val="24"/>
                <w:szCs w:val="24"/>
              </w:rPr>
              <w:t>Acredito</w:t>
            </w:r>
            <w:proofErr w:type="gramEnd"/>
            <w:r w:rsidRPr="00422051">
              <w:rPr>
                <w:rFonts w:ascii="Times New Roman" w:hAnsi="Times New Roman" w:cs="Times New Roman"/>
                <w:bCs/>
                <w:sz w:val="24"/>
                <w:szCs w:val="24"/>
              </w:rPr>
              <w:t xml:space="preserve"> que ao longo do trabalho faltou trazer críticas aos conceitos. Os</w:t>
            </w:r>
            <w:r w:rsidR="00FE2ADD">
              <w:rPr>
                <w:rFonts w:ascii="Times New Roman" w:hAnsi="Times New Roman" w:cs="Times New Roman"/>
                <w:bCs/>
                <w:sz w:val="24"/>
                <w:szCs w:val="24"/>
              </w:rPr>
              <w:t xml:space="preserve"> </w:t>
            </w:r>
            <w:r w:rsidRPr="00422051">
              <w:rPr>
                <w:rFonts w:ascii="Times New Roman" w:hAnsi="Times New Roman" w:cs="Times New Roman"/>
                <w:bCs/>
                <w:sz w:val="24"/>
                <w:szCs w:val="24"/>
              </w:rPr>
              <w:t>autores abordam como se fossem teorias que não possuem divergências no</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campo da estratégia (organizing) e no campo da aprendizagem. Um</w:t>
            </w:r>
            <w:r w:rsidR="00FE2ADD">
              <w:rPr>
                <w:rFonts w:ascii="Times New Roman" w:hAnsi="Times New Roman" w:cs="Times New Roman"/>
                <w:bCs/>
                <w:sz w:val="24"/>
                <w:szCs w:val="24"/>
              </w:rPr>
              <w:t xml:space="preserve"> </w:t>
            </w:r>
            <w:r w:rsidRPr="00422051">
              <w:rPr>
                <w:rFonts w:ascii="Times New Roman" w:hAnsi="Times New Roman" w:cs="Times New Roman"/>
                <w:bCs/>
                <w:sz w:val="24"/>
                <w:szCs w:val="24"/>
              </w:rPr>
              <w:t>silenciamento, importante, é o que questiona a centralidade do sensemaker</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na elaboração das estratégias. Se a estratégia como prática busca “a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formação do alinhamento dentro e entre os diferentes níveis hierárquicos</w:t>
            </w:r>
            <w:r w:rsidR="00FE2ADD">
              <w:rPr>
                <w:rFonts w:ascii="Times New Roman" w:hAnsi="Times New Roman" w:cs="Times New Roman"/>
                <w:bCs/>
                <w:sz w:val="24"/>
                <w:szCs w:val="24"/>
              </w:rPr>
              <w:t xml:space="preserve"> </w:t>
            </w:r>
            <w:r w:rsidRPr="00422051">
              <w:rPr>
                <w:rFonts w:ascii="Times New Roman" w:hAnsi="Times New Roman" w:cs="Times New Roman"/>
                <w:bCs/>
                <w:sz w:val="24"/>
                <w:szCs w:val="24"/>
              </w:rPr>
              <w:t>organizacionais”, por qual motivo não criticar a centralidade na figura</w:t>
            </w:r>
            <w:r w:rsidR="00FE2ADD">
              <w:rPr>
                <w:rFonts w:ascii="Times New Roman" w:hAnsi="Times New Roman" w:cs="Times New Roman"/>
                <w:bCs/>
                <w:sz w:val="24"/>
                <w:szCs w:val="24"/>
              </w:rPr>
              <w:t xml:space="preserve"> </w:t>
            </w:r>
            <w:bookmarkStart w:id="1" w:name="_GoBack"/>
            <w:bookmarkEnd w:id="1"/>
            <w:r w:rsidRPr="00422051">
              <w:rPr>
                <w:rFonts w:ascii="Times New Roman" w:hAnsi="Times New Roman" w:cs="Times New Roman"/>
                <w:bCs/>
                <w:sz w:val="24"/>
                <w:szCs w:val="24"/>
              </w:rPr>
              <w:t>de certos indivíduos em detrimento de outros (geralmente, os de maior poder</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nas organizações)? Não </w:t>
            </w:r>
            <w:r w:rsidRPr="00422051">
              <w:rPr>
                <w:rFonts w:ascii="Times New Roman" w:hAnsi="Times New Roman" w:cs="Times New Roman"/>
                <w:bCs/>
                <w:sz w:val="24"/>
                <w:szCs w:val="24"/>
              </w:rPr>
              <w:lastRenderedPageBreak/>
              <w:t>criticar essa centralidade é corroborar a ideia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da estratégia tradicional que é imposta de cima para baixo,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desconsiderando o “fazer com”, uma das bases da estratégia como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prática.</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Na questão da identidade, os autores afirmam “A construção da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identidade envolve um processo de natureza cognitiva em que o conjunto de</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ideias, crenças e valores adquiridos interferem nas ações do indivíduo,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inclusive limitando a sua racionalidade diante da tomada de decisão”. </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Nesse sentido, não são apresentadas quaisquer críticas quanto a visão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que coloca a identidade como estabelecida e objetiva. Trabalhos recentes</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como os de Monteiro et al. (2017, p,81) afirmam que “os processos</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identitários são resultados de uma produção discursiva e simbólica”.</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Então, as discussões de identidade caminham para considerá-la como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processo fluído e dinâmico, não somente “racional” e “objetivo”.</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lastRenderedPageBreak/>
              <w:t>A diversidade de reflexões e possibilidades no trato da identidade é</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afirmada por autores como Cardoso, Hanashiro e Barros (2016). Além disso, 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discussão recente do assunto abarca temas como a identidade territorial</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(Simões Souza, 2017), as relações entre territorialidade e identidade</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(Saraiva, </w:t>
            </w:r>
            <w:proofErr w:type="spellStart"/>
            <w:r w:rsidRPr="00422051">
              <w:rPr>
                <w:rFonts w:ascii="Times New Roman" w:hAnsi="Times New Roman" w:cs="Times New Roman"/>
                <w:bCs/>
                <w:sz w:val="24"/>
                <w:szCs w:val="24"/>
              </w:rPr>
              <w:t>Carrieri</w:t>
            </w:r>
            <w:proofErr w:type="spellEnd"/>
            <w:r w:rsidRPr="00422051">
              <w:rPr>
                <w:rFonts w:ascii="Times New Roman" w:hAnsi="Times New Roman" w:cs="Times New Roman"/>
                <w:bCs/>
                <w:sz w:val="24"/>
                <w:szCs w:val="24"/>
              </w:rPr>
              <w:t xml:space="preserve">, Soares, 2014; Teixeira, Saraiva, </w:t>
            </w:r>
            <w:proofErr w:type="spellStart"/>
            <w:r w:rsidRPr="00422051">
              <w:rPr>
                <w:rFonts w:ascii="Times New Roman" w:hAnsi="Times New Roman" w:cs="Times New Roman"/>
                <w:bCs/>
                <w:sz w:val="24"/>
                <w:szCs w:val="24"/>
              </w:rPr>
              <w:t>Carrieri</w:t>
            </w:r>
            <w:proofErr w:type="spellEnd"/>
            <w:r w:rsidRPr="00422051">
              <w:rPr>
                <w:rFonts w:ascii="Times New Roman" w:hAnsi="Times New Roman" w:cs="Times New Roman"/>
                <w:bCs/>
                <w:sz w:val="24"/>
                <w:szCs w:val="24"/>
              </w:rPr>
              <w:t>, 2015), 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dinâmica das organizações públicas (Gomes, </w:t>
            </w:r>
            <w:proofErr w:type="spellStart"/>
            <w:r w:rsidRPr="00422051">
              <w:rPr>
                <w:rFonts w:ascii="Times New Roman" w:hAnsi="Times New Roman" w:cs="Times New Roman"/>
                <w:bCs/>
                <w:sz w:val="24"/>
                <w:szCs w:val="24"/>
              </w:rPr>
              <w:t>Fantinel</w:t>
            </w:r>
            <w:proofErr w:type="spellEnd"/>
            <w:r w:rsidRPr="00422051">
              <w:rPr>
                <w:rFonts w:ascii="Times New Roman" w:hAnsi="Times New Roman" w:cs="Times New Roman"/>
                <w:bCs/>
                <w:sz w:val="24"/>
                <w:szCs w:val="24"/>
              </w:rPr>
              <w:t xml:space="preserve">, </w:t>
            </w:r>
            <w:proofErr w:type="spellStart"/>
            <w:r w:rsidRPr="00422051">
              <w:rPr>
                <w:rFonts w:ascii="Times New Roman" w:hAnsi="Times New Roman" w:cs="Times New Roman"/>
                <w:bCs/>
                <w:sz w:val="24"/>
                <w:szCs w:val="24"/>
              </w:rPr>
              <w:t>Palassi</w:t>
            </w:r>
            <w:proofErr w:type="spellEnd"/>
            <w:r w:rsidRPr="00422051">
              <w:rPr>
                <w:rFonts w:ascii="Times New Roman" w:hAnsi="Times New Roman" w:cs="Times New Roman"/>
                <w:bCs/>
                <w:sz w:val="24"/>
                <w:szCs w:val="24"/>
              </w:rPr>
              <w:t xml:space="preserve"> &amp; Silva,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2016), das organizações da saúde (</w:t>
            </w:r>
            <w:proofErr w:type="spellStart"/>
            <w:r w:rsidRPr="00422051">
              <w:rPr>
                <w:rFonts w:ascii="Times New Roman" w:hAnsi="Times New Roman" w:cs="Times New Roman"/>
                <w:bCs/>
                <w:sz w:val="24"/>
                <w:szCs w:val="24"/>
              </w:rPr>
              <w:t>Acuña</w:t>
            </w:r>
            <w:proofErr w:type="spellEnd"/>
            <w:r w:rsidRPr="00422051">
              <w:rPr>
                <w:rFonts w:ascii="Times New Roman" w:hAnsi="Times New Roman" w:cs="Times New Roman"/>
                <w:bCs/>
                <w:sz w:val="24"/>
                <w:szCs w:val="24"/>
              </w:rPr>
              <w:t xml:space="preserve"> &amp; </w:t>
            </w:r>
            <w:proofErr w:type="spellStart"/>
            <w:r w:rsidRPr="00422051">
              <w:rPr>
                <w:rFonts w:ascii="Times New Roman" w:hAnsi="Times New Roman" w:cs="Times New Roman"/>
                <w:bCs/>
                <w:sz w:val="24"/>
                <w:szCs w:val="24"/>
              </w:rPr>
              <w:t>Sanfuentes</w:t>
            </w:r>
            <w:proofErr w:type="spellEnd"/>
            <w:r w:rsidRPr="00422051">
              <w:rPr>
                <w:rFonts w:ascii="Times New Roman" w:hAnsi="Times New Roman" w:cs="Times New Roman"/>
                <w:bCs/>
                <w:sz w:val="24"/>
                <w:szCs w:val="24"/>
              </w:rPr>
              <w:t>, 2016), a temática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de gênero (</w:t>
            </w:r>
            <w:proofErr w:type="spellStart"/>
            <w:r w:rsidRPr="00422051">
              <w:rPr>
                <w:rFonts w:ascii="Times New Roman" w:hAnsi="Times New Roman" w:cs="Times New Roman"/>
                <w:bCs/>
                <w:sz w:val="24"/>
                <w:szCs w:val="24"/>
              </w:rPr>
              <w:t>Ettinger</w:t>
            </w:r>
            <w:proofErr w:type="spellEnd"/>
            <w:r w:rsidRPr="00422051">
              <w:rPr>
                <w:rFonts w:ascii="Times New Roman" w:hAnsi="Times New Roman" w:cs="Times New Roman"/>
                <w:bCs/>
                <w:sz w:val="24"/>
                <w:szCs w:val="24"/>
              </w:rPr>
              <w:t>, Jesus Júnior, Setenta &amp; Cavalcante, 2015), da teoria</w:t>
            </w:r>
            <w:r w:rsidR="00547E19" w:rsidRPr="00422051">
              <w:rPr>
                <w:rFonts w:ascii="Times New Roman" w:hAnsi="Times New Roman" w:cs="Times New Roman"/>
                <w:bCs/>
                <w:sz w:val="24"/>
                <w:szCs w:val="24"/>
              </w:rPr>
              <w:t xml:space="preserve"> </w:t>
            </w:r>
            <w:proofErr w:type="spellStart"/>
            <w:r w:rsidRPr="00422051">
              <w:rPr>
                <w:rFonts w:ascii="Times New Roman" w:hAnsi="Times New Roman" w:cs="Times New Roman"/>
                <w:bCs/>
                <w:sz w:val="24"/>
                <w:szCs w:val="24"/>
              </w:rPr>
              <w:t>queer</w:t>
            </w:r>
            <w:proofErr w:type="spellEnd"/>
            <w:r w:rsidRPr="00422051">
              <w:rPr>
                <w:rFonts w:ascii="Times New Roman" w:hAnsi="Times New Roman" w:cs="Times New Roman"/>
                <w:bCs/>
                <w:sz w:val="24"/>
                <w:szCs w:val="24"/>
              </w:rPr>
              <w:t xml:space="preserve"> (E. M. Souza, 2017). Ou seja, é diverso e seria importante destacar</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isso, mesmo que brevemente.</w:t>
            </w:r>
            <w:r w:rsidR="00547E19" w:rsidRPr="00422051">
              <w:rPr>
                <w:rFonts w:ascii="Times New Roman" w:hAnsi="Times New Roman" w:cs="Times New Roman"/>
                <w:bCs/>
                <w:sz w:val="24"/>
                <w:szCs w:val="24"/>
              </w:rPr>
              <w:t xml:space="preserve"> </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Chama atenção a revisão das sete propriedades no processo de sensemaking</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com base em Weick (1995) e que não apresentam quaisquer questionamentos ou</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críticas frente ao processo. Tendo em vista propriedades desenvolvidas 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mais de 20 anos, seria interessante para o leitor ter a ciência de um</w:t>
            </w:r>
            <w:r w:rsidR="00D61BB5"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“outro lado”. Críticas realizadas auxiliariam na compreensão dos</w:t>
            </w:r>
            <w:r w:rsidR="00D61BB5"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conceitos, mesmo que não corrobore a </w:t>
            </w:r>
            <w:r w:rsidRPr="00422051">
              <w:rPr>
                <w:rFonts w:ascii="Times New Roman" w:hAnsi="Times New Roman" w:cs="Times New Roman"/>
                <w:bCs/>
                <w:sz w:val="24"/>
                <w:szCs w:val="24"/>
              </w:rPr>
              <w:lastRenderedPageBreak/>
              <w:t>posição dos autores. Nesse sentido,</w:t>
            </w:r>
            <w:r w:rsidR="00D61BB5"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o posicionamento dos autores frente as duas perspectivas deve</w:t>
            </w:r>
            <w:r w:rsidR="003D35F2" w:rsidRPr="00422051">
              <w:rPr>
                <w:rFonts w:ascii="Times New Roman" w:hAnsi="Times New Roman" w:cs="Times New Roman"/>
                <w:bCs/>
                <w:sz w:val="24"/>
                <w:szCs w:val="24"/>
              </w:rPr>
              <w:t>m</w:t>
            </w:r>
            <w:r w:rsidRPr="00422051">
              <w:rPr>
                <w:rFonts w:ascii="Times New Roman" w:hAnsi="Times New Roman" w:cs="Times New Roman"/>
                <w:bCs/>
                <w:sz w:val="24"/>
                <w:szCs w:val="24"/>
              </w:rPr>
              <w:t xml:space="preserve"> ser evidente</w:t>
            </w:r>
            <w:r w:rsidR="003D35F2" w:rsidRPr="00422051">
              <w:rPr>
                <w:rFonts w:ascii="Times New Roman" w:hAnsi="Times New Roman" w:cs="Times New Roman"/>
                <w:bCs/>
                <w:sz w:val="24"/>
                <w:szCs w:val="24"/>
              </w:rPr>
              <w:t>s</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no texto.</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Outra coisa que chama atenção é o uso de uma bibliografia antiga. Mesmo</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que se caracterize como estudos clássicos, acredito que seja importante</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expandir as discussões para o que tem sido trabalhado atualmente. No</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tópico de aprendizagem e reflexividade, por exemplo, os autores utilizam</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apenas 4 trabalhos dos últimos 10 anos para corroborar ou questionar uma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literatura produzida há pelo menos 60 anos.</w:t>
            </w:r>
          </w:p>
          <w:p w:rsidR="00C679A4"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Um trecho que chama atenção é quando os autores afirmam que “Com 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dinamicidade vivida hoje nas organizações, novas informações adentram o</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seu ambiente e os</w:t>
            </w:r>
            <w:r w:rsidRPr="00422051">
              <w:rPr>
                <w:rFonts w:ascii="Times New Roman" w:hAnsi="Times New Roman" w:cs="Times New Roman"/>
                <w:b/>
                <w:bCs/>
                <w:sz w:val="24"/>
                <w:szCs w:val="24"/>
              </w:rPr>
              <w:t xml:space="preserve"> </w:t>
            </w:r>
            <w:r w:rsidRPr="00422051">
              <w:rPr>
                <w:rFonts w:ascii="Times New Roman" w:hAnsi="Times New Roman" w:cs="Times New Roman"/>
                <w:bCs/>
                <w:sz w:val="24"/>
                <w:szCs w:val="24"/>
              </w:rPr>
              <w:t>indivíduos se deparam com situações que nunca</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experimentaram antes. Essas situações podem gerar aprendizado, a depender</w:t>
            </w:r>
            <w:r w:rsidR="005B123D"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da maneira como são administradas. (WEICK, 1973)” p.14</w:t>
            </w:r>
          </w:p>
          <w:p w:rsidR="00547E19" w:rsidRPr="00422051" w:rsidRDefault="00C679A4" w:rsidP="00422051">
            <w:pPr>
              <w:spacing w:before="100" w:beforeAutospacing="1" w:after="100" w:afterAutospacing="1"/>
              <w:jc w:val="both"/>
              <w:rPr>
                <w:rFonts w:ascii="Times New Roman" w:hAnsi="Times New Roman" w:cs="Times New Roman"/>
                <w:bCs/>
                <w:sz w:val="24"/>
                <w:szCs w:val="24"/>
              </w:rPr>
            </w:pPr>
            <w:r w:rsidRPr="00422051">
              <w:rPr>
                <w:rFonts w:ascii="Times New Roman" w:hAnsi="Times New Roman" w:cs="Times New Roman"/>
                <w:bCs/>
                <w:sz w:val="24"/>
                <w:szCs w:val="24"/>
              </w:rPr>
              <w:t>Quais as peculiaridades do “novo” a partir de uma literatura de pouco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 xml:space="preserve">mais de </w:t>
            </w:r>
            <w:r w:rsidRPr="00422051">
              <w:rPr>
                <w:rFonts w:ascii="Times New Roman" w:hAnsi="Times New Roman" w:cs="Times New Roman"/>
                <w:bCs/>
                <w:sz w:val="24"/>
                <w:szCs w:val="24"/>
              </w:rPr>
              <w:lastRenderedPageBreak/>
              <w:t>45 anos? Acredito que esse detalhe e outros que aparecem ao longo do</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texto precisam de uma importante revisão. Na continuação, os autores</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colocam de forma ampla e geral as “situações”. Mas quais são? Quais</w:t>
            </w:r>
            <w:r w:rsidR="00547E19" w:rsidRPr="00422051">
              <w:rPr>
                <w:rFonts w:ascii="Times New Roman" w:hAnsi="Times New Roman" w:cs="Times New Roman"/>
                <w:bCs/>
                <w:sz w:val="24"/>
                <w:szCs w:val="24"/>
              </w:rPr>
              <w:t xml:space="preserve"> </w:t>
            </w:r>
            <w:r w:rsidRPr="00422051">
              <w:rPr>
                <w:rFonts w:ascii="Times New Roman" w:hAnsi="Times New Roman" w:cs="Times New Roman"/>
                <w:bCs/>
                <w:sz w:val="24"/>
                <w:szCs w:val="24"/>
              </w:rPr>
              <w:t>influenciam na aprendizagem?</w:t>
            </w:r>
            <w:r w:rsidR="00417B9F">
              <w:rPr>
                <w:rFonts w:ascii="Times New Roman" w:hAnsi="Times New Roman" w:cs="Times New Roman"/>
                <w:bCs/>
                <w:sz w:val="24"/>
                <w:szCs w:val="24"/>
              </w:rPr>
              <w:t xml:space="preserve"> </w:t>
            </w:r>
          </w:p>
          <w:p w:rsidR="00547E19" w:rsidRPr="00422051" w:rsidRDefault="00547E19" w:rsidP="00417B9F">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t>A2</w:t>
            </w:r>
            <w:r w:rsidRPr="00422051">
              <w:rPr>
                <w:rFonts w:ascii="Times New Roman" w:hAnsi="Times New Roman" w:cs="Times New Roman"/>
                <w:bCs/>
                <w:sz w:val="24"/>
                <w:szCs w:val="24"/>
              </w:rPr>
              <w:t xml:space="preserve"> </w:t>
            </w:r>
            <w:proofErr w:type="gramStart"/>
            <w:r w:rsidRPr="00422051">
              <w:rPr>
                <w:rFonts w:ascii="Times New Roman" w:hAnsi="Times New Roman" w:cs="Times New Roman"/>
                <w:bCs/>
                <w:sz w:val="24"/>
                <w:szCs w:val="24"/>
              </w:rPr>
              <w:t xml:space="preserve">- </w:t>
            </w:r>
            <w:r w:rsidRPr="00422051">
              <w:rPr>
                <w:rFonts w:ascii="Times New Roman" w:hAnsi="Times New Roman" w:cs="Times New Roman"/>
                <w:sz w:val="24"/>
                <w:szCs w:val="24"/>
              </w:rPr>
              <w:t xml:space="preserve"> </w:t>
            </w:r>
            <w:r w:rsidRPr="00422051">
              <w:rPr>
                <w:rFonts w:ascii="Times New Roman" w:hAnsi="Times New Roman" w:cs="Times New Roman"/>
                <w:bCs/>
                <w:sz w:val="24"/>
                <w:szCs w:val="24"/>
              </w:rPr>
              <w:t>Por</w:t>
            </w:r>
            <w:proofErr w:type="gramEnd"/>
            <w:r w:rsidRPr="00422051">
              <w:rPr>
                <w:rFonts w:ascii="Times New Roman" w:hAnsi="Times New Roman" w:cs="Times New Roman"/>
                <w:bCs/>
                <w:sz w:val="24"/>
                <w:szCs w:val="24"/>
              </w:rPr>
              <w:t xml:space="preserve"> se tratar de uma estrutura de artigo estilo Ensaio Teórico, o artigo</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poderia apresentar uma pesquisa bibliométrica, a fim de justificar a</w:t>
            </w:r>
            <w:r w:rsidR="00417B9F">
              <w:rPr>
                <w:rFonts w:ascii="Times New Roman" w:hAnsi="Times New Roman" w:cs="Times New Roman"/>
                <w:bCs/>
                <w:sz w:val="24"/>
                <w:szCs w:val="24"/>
              </w:rPr>
              <w:t xml:space="preserve"> </w:t>
            </w:r>
            <w:r w:rsidRPr="00422051">
              <w:rPr>
                <w:rFonts w:ascii="Times New Roman" w:hAnsi="Times New Roman" w:cs="Times New Roman"/>
                <w:bCs/>
                <w:sz w:val="24"/>
                <w:szCs w:val="24"/>
              </w:rPr>
              <w:t>relevância do corpo teórico utilizado e ampliar as obras atualizadas.</w:t>
            </w:r>
          </w:p>
        </w:tc>
        <w:tc>
          <w:tcPr>
            <w:tcW w:w="4678" w:type="dxa"/>
          </w:tcPr>
          <w:p w:rsidR="00C679A4" w:rsidRPr="00422051" w:rsidRDefault="00DD2131" w:rsidP="00422051">
            <w:pPr>
              <w:autoSpaceDE w:val="0"/>
              <w:autoSpaceDN w:val="0"/>
              <w:adjustRightInd w:val="0"/>
              <w:spacing w:before="100" w:beforeAutospacing="1" w:after="100" w:afterAutospacing="1"/>
              <w:jc w:val="center"/>
              <w:rPr>
                <w:rFonts w:ascii="Times New Roman" w:hAnsi="Times New Roman" w:cs="Times New Roman"/>
                <w:sz w:val="24"/>
                <w:szCs w:val="24"/>
              </w:rPr>
            </w:pPr>
            <w:r w:rsidRPr="00422051">
              <w:rPr>
                <w:rFonts w:ascii="Times New Roman" w:hAnsi="Times New Roman" w:cs="Times New Roman"/>
                <w:sz w:val="24"/>
                <w:szCs w:val="24"/>
              </w:rPr>
              <w:lastRenderedPageBreak/>
              <w:t>Não há.</w:t>
            </w:r>
          </w:p>
        </w:tc>
        <w:tc>
          <w:tcPr>
            <w:tcW w:w="5323" w:type="dxa"/>
          </w:tcPr>
          <w:p w:rsidR="005C4536" w:rsidRPr="00422051" w:rsidRDefault="005C4536" w:rsidP="00422051">
            <w:pPr>
              <w:pStyle w:val="Default"/>
              <w:spacing w:before="100" w:beforeAutospacing="1" w:after="100" w:afterAutospacing="1"/>
              <w:jc w:val="both"/>
              <w:rPr>
                <w:rFonts w:ascii="Times New Roman" w:hAnsi="Times New Roman" w:cs="Times New Roman"/>
                <w:color w:val="auto"/>
              </w:rPr>
            </w:pPr>
            <w:r w:rsidRPr="00422051">
              <w:rPr>
                <w:rFonts w:ascii="Times New Roman" w:hAnsi="Times New Roman" w:cs="Times New Roman"/>
                <w:color w:val="auto"/>
              </w:rPr>
              <w:t>Embora bastante pertinente a recomendação do desenvolvimento da pesquisa bibliométrica, feita pelo avaliador 2, não foi possível ser aplicada nesse momento do estudo, devido às limitações de tempo. Acreditamos que após as correções feitas no trabalho, o referencial teórico abordado atende parcialmente ao que foi proposto nesse ensaio. Em tempo, informamos que a proposta foi considerada e incluída nas sugestões para pesquisas futuras.</w:t>
            </w:r>
          </w:p>
          <w:p w:rsidR="005C4536" w:rsidRPr="00422051" w:rsidRDefault="005C4536" w:rsidP="00422051">
            <w:pPr>
              <w:pStyle w:val="Default"/>
              <w:spacing w:before="100" w:beforeAutospacing="1" w:after="100" w:afterAutospacing="1"/>
              <w:jc w:val="both"/>
              <w:rPr>
                <w:rFonts w:ascii="Times New Roman" w:hAnsi="Times New Roman" w:cs="Times New Roman"/>
                <w:color w:val="auto"/>
              </w:rPr>
            </w:pPr>
            <w:r w:rsidRPr="00422051">
              <w:rPr>
                <w:rFonts w:ascii="Times New Roman" w:hAnsi="Times New Roman" w:cs="Times New Roman"/>
                <w:color w:val="auto"/>
              </w:rPr>
              <w:t>Seguem inclusões:</w:t>
            </w:r>
          </w:p>
          <w:p w:rsidR="003D35F2" w:rsidRPr="00422051" w:rsidRDefault="003D35F2" w:rsidP="00422051">
            <w:pPr>
              <w:pStyle w:val="Default"/>
              <w:spacing w:before="100" w:beforeAutospacing="1" w:after="100" w:afterAutospacing="1"/>
              <w:jc w:val="both"/>
              <w:rPr>
                <w:rFonts w:ascii="Times New Roman" w:hAnsi="Times New Roman" w:cs="Times New Roman"/>
                <w:color w:val="FF0000"/>
              </w:rPr>
            </w:pPr>
            <w:r w:rsidRPr="00422051">
              <w:rPr>
                <w:rFonts w:ascii="Times New Roman" w:hAnsi="Times New Roman" w:cs="Times New Roman"/>
                <w:color w:val="FF0000"/>
              </w:rPr>
              <w:t xml:space="preserve">Ao longo do tempo, a literatura sobre </w:t>
            </w:r>
            <w:r w:rsidRPr="00422051">
              <w:rPr>
                <w:rFonts w:ascii="Times New Roman" w:hAnsi="Times New Roman" w:cs="Times New Roman"/>
                <w:i/>
                <w:color w:val="FF0000"/>
              </w:rPr>
              <w:t>sensemaking</w:t>
            </w:r>
            <w:r w:rsidRPr="00422051">
              <w:rPr>
                <w:rFonts w:ascii="Times New Roman" w:hAnsi="Times New Roman" w:cs="Times New Roman"/>
                <w:color w:val="FF0000"/>
              </w:rPr>
              <w:t xml:space="preserve">, influenciada pela perspectiva </w:t>
            </w:r>
            <w:proofErr w:type="spellStart"/>
            <w:r w:rsidRPr="00422051">
              <w:rPr>
                <w:rFonts w:ascii="Times New Roman" w:hAnsi="Times New Roman" w:cs="Times New Roman"/>
                <w:color w:val="FF0000"/>
              </w:rPr>
              <w:t>Weickana</w:t>
            </w:r>
            <w:proofErr w:type="spellEnd"/>
            <w:r w:rsidRPr="00422051">
              <w:rPr>
                <w:rFonts w:ascii="Times New Roman" w:hAnsi="Times New Roman" w:cs="Times New Roman"/>
                <w:color w:val="FF0000"/>
              </w:rPr>
              <w:t xml:space="preserve">, percorreu aspectos </w:t>
            </w:r>
            <w:proofErr w:type="spellStart"/>
            <w:r w:rsidRPr="00422051">
              <w:rPr>
                <w:rFonts w:ascii="Times New Roman" w:hAnsi="Times New Roman" w:cs="Times New Roman"/>
                <w:color w:val="FF0000"/>
              </w:rPr>
              <w:t>socioconstrutivistas</w:t>
            </w:r>
            <w:proofErr w:type="spellEnd"/>
            <w:r w:rsidRPr="00422051">
              <w:rPr>
                <w:rFonts w:ascii="Times New Roman" w:hAnsi="Times New Roman" w:cs="Times New Roman"/>
                <w:color w:val="FF0000"/>
              </w:rPr>
              <w:t xml:space="preserve"> em detrimento das suas fortes origens cognitivistas. Esse aspecto foi refletido, sobretudo, em pesquisas que tinha como foco a linguagem, ao invés da cognição (</w:t>
            </w:r>
            <w:r w:rsidRPr="00422051">
              <w:rPr>
                <w:rFonts w:ascii="Times New Roman" w:hAnsi="Times New Roman" w:cs="Times New Roman"/>
                <w:color w:val="FF0000"/>
                <w:lang w:eastAsia="pt-BR"/>
              </w:rPr>
              <w:t xml:space="preserve">COLVILLE; PYE; BROWN, 2016; </w:t>
            </w:r>
            <w:r w:rsidRPr="00422051">
              <w:rPr>
                <w:rFonts w:ascii="Times New Roman" w:hAnsi="Times New Roman" w:cs="Times New Roman"/>
                <w:color w:val="FF0000"/>
              </w:rPr>
              <w:t xml:space="preserve">MAITLIS; </w:t>
            </w:r>
            <w:r w:rsidRPr="00422051">
              <w:rPr>
                <w:rFonts w:ascii="Times New Roman" w:hAnsi="Times New Roman" w:cs="Times New Roman"/>
                <w:color w:val="FF0000"/>
              </w:rPr>
              <w:lastRenderedPageBreak/>
              <w:t xml:space="preserve">CHRISTIANSON, 2014; KUZNETSOV; KUZNETSOVA, 2014; ROULEAU; BAGOLUN, 2011; ROBICHAUD; GIROUX; TAYLOR, 2004). Nesse sentido, o </w:t>
            </w:r>
            <w:r w:rsidRPr="00422051">
              <w:rPr>
                <w:rFonts w:ascii="Times New Roman" w:hAnsi="Times New Roman" w:cs="Times New Roman"/>
                <w:i/>
                <w:color w:val="FF0000"/>
              </w:rPr>
              <w:t xml:space="preserve">sensemaking </w:t>
            </w:r>
            <w:r w:rsidRPr="00422051">
              <w:rPr>
                <w:rFonts w:ascii="Times New Roman" w:hAnsi="Times New Roman" w:cs="Times New Roman"/>
                <w:color w:val="FF0000"/>
              </w:rPr>
              <w:t xml:space="preserve">tem significado “fazer algo” sensato, de maneira não somente cognitiva, mas como uma prática social construtivista. Enquanto na versão cognitivista, o </w:t>
            </w:r>
            <w:r w:rsidRPr="00422051">
              <w:rPr>
                <w:rFonts w:ascii="Times New Roman" w:hAnsi="Times New Roman" w:cs="Times New Roman"/>
                <w:i/>
                <w:color w:val="FF0000"/>
              </w:rPr>
              <w:t>sensemaking</w:t>
            </w:r>
            <w:r w:rsidRPr="00422051">
              <w:rPr>
                <w:rFonts w:ascii="Times New Roman" w:hAnsi="Times New Roman" w:cs="Times New Roman"/>
                <w:color w:val="FF0000"/>
              </w:rPr>
              <w:t xml:space="preserve"> leva à formação de mapas de causas mentais compartilhadas, na versão construtivista, leva à intersubjetividade construída através da linguagem (SANDBERG; TSOUKAS, 2015).</w:t>
            </w:r>
          </w:p>
          <w:p w:rsidR="00C679A4"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 [...]</w:t>
            </w:r>
          </w:p>
          <w:p w:rsidR="003D35F2" w:rsidRPr="00422051" w:rsidRDefault="003D35F2" w:rsidP="00422051">
            <w:pPr>
              <w:pStyle w:val="Default"/>
              <w:spacing w:before="100" w:beforeAutospacing="1" w:after="100" w:afterAutospacing="1"/>
              <w:jc w:val="both"/>
              <w:rPr>
                <w:rFonts w:ascii="Times New Roman" w:hAnsi="Times New Roman" w:cs="Times New Roman"/>
                <w:color w:val="FF0000"/>
              </w:rPr>
            </w:pPr>
            <w:r w:rsidRPr="00422051">
              <w:rPr>
                <w:rFonts w:ascii="Times New Roman" w:hAnsi="Times New Roman" w:cs="Times New Roman"/>
                <w:color w:val="FF0000"/>
              </w:rPr>
              <w:t xml:space="preserve">Ao longo do tempo, a literatura sobre </w:t>
            </w:r>
            <w:r w:rsidRPr="00422051">
              <w:rPr>
                <w:rFonts w:ascii="Times New Roman" w:hAnsi="Times New Roman" w:cs="Times New Roman"/>
                <w:i/>
                <w:color w:val="FF0000"/>
              </w:rPr>
              <w:t>sensemaking</w:t>
            </w:r>
            <w:r w:rsidRPr="00422051">
              <w:rPr>
                <w:rFonts w:ascii="Times New Roman" w:hAnsi="Times New Roman" w:cs="Times New Roman"/>
                <w:color w:val="FF0000"/>
              </w:rPr>
              <w:t xml:space="preserve">, influenciada pela perspectiva </w:t>
            </w:r>
            <w:proofErr w:type="spellStart"/>
            <w:r w:rsidRPr="00422051">
              <w:rPr>
                <w:rFonts w:ascii="Times New Roman" w:hAnsi="Times New Roman" w:cs="Times New Roman"/>
                <w:color w:val="FF0000"/>
              </w:rPr>
              <w:t>Weickana</w:t>
            </w:r>
            <w:proofErr w:type="spellEnd"/>
            <w:r w:rsidRPr="00422051">
              <w:rPr>
                <w:rFonts w:ascii="Times New Roman" w:hAnsi="Times New Roman" w:cs="Times New Roman"/>
                <w:color w:val="FF0000"/>
              </w:rPr>
              <w:t xml:space="preserve">, percorreu aspectos </w:t>
            </w:r>
            <w:proofErr w:type="spellStart"/>
            <w:r w:rsidRPr="00422051">
              <w:rPr>
                <w:rFonts w:ascii="Times New Roman" w:hAnsi="Times New Roman" w:cs="Times New Roman"/>
                <w:color w:val="FF0000"/>
              </w:rPr>
              <w:t>socioconstrutivistas</w:t>
            </w:r>
            <w:proofErr w:type="spellEnd"/>
            <w:r w:rsidRPr="00422051">
              <w:rPr>
                <w:rFonts w:ascii="Times New Roman" w:hAnsi="Times New Roman" w:cs="Times New Roman"/>
                <w:color w:val="FF0000"/>
              </w:rPr>
              <w:t xml:space="preserve"> em detrimento das suas fortes origens cognitivistas. Esse aspecto foi refletido, sobretudo, em pesquisas que tinha como foco a linguagem, ao invés da cognição (</w:t>
            </w:r>
            <w:r w:rsidRPr="00422051">
              <w:rPr>
                <w:rFonts w:ascii="Times New Roman" w:hAnsi="Times New Roman" w:cs="Times New Roman"/>
                <w:color w:val="FF0000"/>
                <w:lang w:eastAsia="pt-BR"/>
              </w:rPr>
              <w:t xml:space="preserve">COLVILLE; PYE; BROWN, 2016; </w:t>
            </w:r>
            <w:r w:rsidRPr="00422051">
              <w:rPr>
                <w:rFonts w:ascii="Times New Roman" w:hAnsi="Times New Roman" w:cs="Times New Roman"/>
                <w:color w:val="FF0000"/>
              </w:rPr>
              <w:t xml:space="preserve">MAITLIS; CHRISTIANSON, 2014; KUZNETSOV; KUZNETSOVA, 2014; ROULEAU; BAGOLUN, 2011; ROBICHAUD; GIROUX; TAYLOR, 2004). Nesse sentido, o </w:t>
            </w:r>
            <w:r w:rsidRPr="00422051">
              <w:rPr>
                <w:rFonts w:ascii="Times New Roman" w:hAnsi="Times New Roman" w:cs="Times New Roman"/>
                <w:i/>
                <w:color w:val="FF0000"/>
              </w:rPr>
              <w:t xml:space="preserve">sensemaking </w:t>
            </w:r>
            <w:r w:rsidRPr="00422051">
              <w:rPr>
                <w:rFonts w:ascii="Times New Roman" w:hAnsi="Times New Roman" w:cs="Times New Roman"/>
                <w:color w:val="FF0000"/>
              </w:rPr>
              <w:t xml:space="preserve">tem significado “fazer algo” sensato, de maneira não somente cognitiva, mas como uma prática social construtivista. Enquanto na versão cognitivista, o </w:t>
            </w:r>
            <w:r w:rsidRPr="00422051">
              <w:rPr>
                <w:rFonts w:ascii="Times New Roman" w:hAnsi="Times New Roman" w:cs="Times New Roman"/>
                <w:i/>
                <w:color w:val="FF0000"/>
              </w:rPr>
              <w:t>sensemaking</w:t>
            </w:r>
            <w:r w:rsidRPr="00422051">
              <w:rPr>
                <w:rFonts w:ascii="Times New Roman" w:hAnsi="Times New Roman" w:cs="Times New Roman"/>
                <w:color w:val="FF0000"/>
              </w:rPr>
              <w:t xml:space="preserve"> leva à formação de mapas de causas mentais compartilhadas, na versão construtivista, leva à </w:t>
            </w:r>
            <w:r w:rsidRPr="00422051">
              <w:rPr>
                <w:rFonts w:ascii="Times New Roman" w:hAnsi="Times New Roman" w:cs="Times New Roman"/>
                <w:color w:val="FF0000"/>
              </w:rPr>
              <w:lastRenderedPageBreak/>
              <w:t>intersubjetividade construída através da linguagem (SANDBERG; TSOUKAS, 2015).</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Esse mesmo processo de construção ocorre no meio organizacional. Estudos recentes sugerem que o processo de identidade é resultado de uma produção discursiva e simbólica (MONTEIRO </w:t>
            </w:r>
            <w:r w:rsidRPr="00422051">
              <w:rPr>
                <w:rFonts w:ascii="Times New Roman" w:hAnsi="Times New Roman" w:cs="Times New Roman"/>
                <w:i/>
                <w:color w:val="FF0000"/>
                <w:sz w:val="24"/>
                <w:szCs w:val="24"/>
              </w:rPr>
              <w:t xml:space="preserve">et al., </w:t>
            </w:r>
            <w:r w:rsidRPr="00422051">
              <w:rPr>
                <w:rFonts w:ascii="Times New Roman" w:hAnsi="Times New Roman" w:cs="Times New Roman"/>
                <w:color w:val="FF0000"/>
                <w:sz w:val="24"/>
                <w:szCs w:val="24"/>
              </w:rPr>
              <w:t xml:space="preserve">2017), sendo, portanto, um processo dinâmico e subjetivo, desprezando a ideia exclusiva de objetividade e racionalidade. As interações decorridas no ambiente organizacional geram no indivíduo a construção de uma identidade coletiva própria daquele meio em que está inserido.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Monteiro </w:t>
            </w:r>
            <w:r w:rsidRPr="00422051">
              <w:rPr>
                <w:rFonts w:ascii="Times New Roman" w:hAnsi="Times New Roman" w:cs="Times New Roman"/>
                <w:i/>
                <w:color w:val="FF0000"/>
                <w:sz w:val="24"/>
                <w:szCs w:val="24"/>
              </w:rPr>
              <w:t>et al.</w:t>
            </w:r>
            <w:r w:rsidRPr="00422051">
              <w:rPr>
                <w:rFonts w:ascii="Times New Roman" w:hAnsi="Times New Roman" w:cs="Times New Roman"/>
                <w:color w:val="FF0000"/>
                <w:sz w:val="24"/>
                <w:szCs w:val="24"/>
              </w:rPr>
              <w:t xml:space="preserve"> (2017, p. 80) sugerem que a “construção de identidade dos sujeitos ocorre a partir de uma identificação com o outro, seja por intermédio de grupos aos quais pertence ou da sociedade em geral”. Assim, é possível identificar a complexidade nesse processo de construção, que envolve também situações conflituosas. Segundo os autores, os indivíduos assumem papeis sociais por conta da realidade social vivida, construindo conceitos de identidades que surgem no decorrer das histórias sociais.</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Vale ressaltar que a questão da identidade nas organizações tem sido bastante explorada pela literatura, relacionando-a com outros temas tais como: territorialidade e identidade (SANTOS; DAVEL, 2018; TEIXEIRA; SARAIVA; CARRIERI, 2015; SARAIVA; CARRIERI; SOARES, 2014), questões de gênero (MOTA;SANTOS; CARVALHO NETO; OLIVEIRA; ANDRADE, 2019; MOURA; NASCIMENTO; BARROS, 2017; ETTINGER </w:t>
            </w:r>
            <w:r w:rsidRPr="00422051">
              <w:rPr>
                <w:rFonts w:ascii="Times New Roman" w:hAnsi="Times New Roman" w:cs="Times New Roman"/>
                <w:i/>
                <w:color w:val="FF0000"/>
                <w:sz w:val="24"/>
                <w:szCs w:val="24"/>
              </w:rPr>
              <w:t xml:space="preserve">et al., </w:t>
            </w:r>
            <w:r w:rsidRPr="00422051">
              <w:rPr>
                <w:rFonts w:ascii="Times New Roman" w:hAnsi="Times New Roman" w:cs="Times New Roman"/>
                <w:color w:val="FF0000"/>
                <w:sz w:val="24"/>
                <w:szCs w:val="24"/>
              </w:rPr>
              <w:t xml:space="preserve">2015; CANABARRO; SALVAGNI, 2015), teoria </w:t>
            </w:r>
            <w:proofErr w:type="spellStart"/>
            <w:r w:rsidRPr="00422051">
              <w:rPr>
                <w:rFonts w:ascii="Times New Roman" w:hAnsi="Times New Roman" w:cs="Times New Roman"/>
                <w:color w:val="FF0000"/>
                <w:sz w:val="24"/>
                <w:szCs w:val="24"/>
              </w:rPr>
              <w:t>queer</w:t>
            </w:r>
            <w:proofErr w:type="spellEnd"/>
            <w:r w:rsidRPr="00422051">
              <w:rPr>
                <w:rFonts w:ascii="Times New Roman" w:hAnsi="Times New Roman" w:cs="Times New Roman"/>
                <w:color w:val="FF0000"/>
                <w:sz w:val="24"/>
                <w:szCs w:val="24"/>
              </w:rPr>
              <w:t xml:space="preserve"> (RUMENS; SOUZA; BREWIS, 2019; SOUZA, 2017; PULLEN </w:t>
            </w:r>
            <w:r w:rsidRPr="00422051">
              <w:rPr>
                <w:rFonts w:ascii="Times New Roman" w:hAnsi="Times New Roman" w:cs="Times New Roman"/>
                <w:i/>
                <w:color w:val="FF0000"/>
                <w:sz w:val="24"/>
                <w:szCs w:val="24"/>
              </w:rPr>
              <w:t>et al.</w:t>
            </w:r>
            <w:r w:rsidRPr="00422051">
              <w:rPr>
                <w:rFonts w:ascii="Times New Roman" w:hAnsi="Times New Roman" w:cs="Times New Roman"/>
                <w:color w:val="FF0000"/>
                <w:sz w:val="24"/>
                <w:szCs w:val="24"/>
              </w:rPr>
              <w:t xml:space="preserve">, 2016), a dinâmica das organizações públicas (GOMES </w:t>
            </w:r>
            <w:r w:rsidRPr="00422051">
              <w:rPr>
                <w:rFonts w:ascii="Times New Roman" w:hAnsi="Times New Roman" w:cs="Times New Roman"/>
                <w:i/>
                <w:color w:val="FF0000"/>
                <w:sz w:val="24"/>
                <w:szCs w:val="24"/>
              </w:rPr>
              <w:t>et al.</w:t>
            </w:r>
            <w:r w:rsidRPr="00422051">
              <w:rPr>
                <w:rFonts w:ascii="Times New Roman" w:hAnsi="Times New Roman" w:cs="Times New Roman"/>
                <w:color w:val="FF0000"/>
                <w:sz w:val="24"/>
                <w:szCs w:val="24"/>
              </w:rPr>
              <w:t xml:space="preserve">, 2016). É possível sugerir que esse fenômeno tem ocorrido devido às mudanças sociais significativas que vêm ocorrendo nas últimas décadas.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Para Mills, </w:t>
            </w:r>
            <w:proofErr w:type="spellStart"/>
            <w:r w:rsidRPr="00422051">
              <w:rPr>
                <w:rFonts w:ascii="Times New Roman" w:hAnsi="Times New Roman" w:cs="Times New Roman"/>
                <w:color w:val="FF0000"/>
                <w:sz w:val="24"/>
                <w:szCs w:val="24"/>
              </w:rPr>
              <w:t>Thurlow</w:t>
            </w:r>
            <w:proofErr w:type="spellEnd"/>
            <w:r w:rsidRPr="00422051">
              <w:rPr>
                <w:rFonts w:ascii="Times New Roman" w:hAnsi="Times New Roman" w:cs="Times New Roman"/>
                <w:color w:val="FF0000"/>
                <w:sz w:val="24"/>
                <w:szCs w:val="24"/>
              </w:rPr>
              <w:t xml:space="preserve"> e Mills (2010), a construção da identidade é indiscutivelmente componente chave no processo, tanto por influenciar 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individual, mas também porque influencia os indivíduos a entenderem as outras seis propriedades em questão. De acordo com Weick (1995), 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entre em colapso quando a identidade não é clara, uma vez que o contexto social e as pistas </w:t>
            </w:r>
            <w:r w:rsidRPr="00422051">
              <w:rPr>
                <w:rFonts w:ascii="Times New Roman" w:hAnsi="Times New Roman" w:cs="Times New Roman"/>
                <w:color w:val="FF0000"/>
                <w:sz w:val="24"/>
                <w:szCs w:val="24"/>
              </w:rPr>
              <w:lastRenderedPageBreak/>
              <w:t>extraídas tornam-se ambíguas, a retrospectiva se torna mais difícil e os eventos contínuos tonam-se mais resistentes às limitações e a plausibilidade torna-se mais distorcida.</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proofErr w:type="spellStart"/>
            <w:r w:rsidRPr="00422051">
              <w:rPr>
                <w:rFonts w:ascii="Times New Roman" w:hAnsi="Times New Roman" w:cs="Times New Roman"/>
                <w:color w:val="FF0000"/>
                <w:sz w:val="24"/>
                <w:szCs w:val="24"/>
              </w:rPr>
              <w:t>Einola</w:t>
            </w:r>
            <w:proofErr w:type="spellEnd"/>
            <w:r w:rsidRPr="00422051">
              <w:rPr>
                <w:rFonts w:ascii="Times New Roman" w:hAnsi="Times New Roman" w:cs="Times New Roman"/>
                <w:color w:val="FF0000"/>
                <w:sz w:val="24"/>
                <w:szCs w:val="24"/>
              </w:rPr>
              <w:t xml:space="preserve"> </w:t>
            </w:r>
            <w:r w:rsidRPr="00422051">
              <w:rPr>
                <w:rFonts w:ascii="Times New Roman" w:hAnsi="Times New Roman" w:cs="Times New Roman"/>
                <w:i/>
                <w:color w:val="FF0000"/>
                <w:sz w:val="24"/>
                <w:szCs w:val="24"/>
              </w:rPr>
              <w:t>et al.</w:t>
            </w:r>
            <w:r w:rsidRPr="00422051">
              <w:rPr>
                <w:rFonts w:ascii="Times New Roman" w:hAnsi="Times New Roman" w:cs="Times New Roman"/>
                <w:color w:val="FF0000"/>
                <w:sz w:val="24"/>
                <w:szCs w:val="24"/>
              </w:rPr>
              <w:t xml:space="preserve"> (2017) afirmam que essa propriedade do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ainda é pouco explorada pela literatura, no que diz respeito ao estudo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retrospectivo, tendo em vista que os autores têm se limitado à visão prospectiva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e do uso de mapas cognitivos para melhorar a compreensão compartilhada. Dessa forma, os autores contribuíram para a literatura ao conceituar o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relacional, fornecendo conhecimentos sobre seus mecanismos e sintetizando uma estrutura explicita para facilitar 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relacional em sua área de estudo (</w:t>
            </w:r>
            <w:proofErr w:type="spellStart"/>
            <w:r w:rsidRPr="00422051">
              <w:rPr>
                <w:rFonts w:ascii="Times New Roman" w:hAnsi="Times New Roman" w:cs="Times New Roman"/>
                <w:i/>
                <w:color w:val="FF0000"/>
                <w:sz w:val="24"/>
                <w:szCs w:val="24"/>
              </w:rPr>
              <w:t>offshores</w:t>
            </w:r>
            <w:proofErr w:type="spellEnd"/>
            <w:r w:rsidRPr="00422051">
              <w:rPr>
                <w:rFonts w:ascii="Times New Roman" w:hAnsi="Times New Roman" w:cs="Times New Roman"/>
                <w:color w:val="FF0000"/>
                <w:sz w:val="24"/>
                <w:szCs w:val="24"/>
              </w:rPr>
              <w:t xml:space="preserve"> de P&amp;D).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e Tsoukas (2016) discordam dessa visão, sugerindo que investigadores de áreas como estratégia e mudança organizacional (que se concentram especialmente no futuro) criticam essa perspectiva justamente pela ênfase na retrospecção e não na prospecção. De fato, o aspecto </w:t>
            </w:r>
            <w:proofErr w:type="spellStart"/>
            <w:r w:rsidRPr="00422051">
              <w:rPr>
                <w:rFonts w:ascii="Times New Roman" w:hAnsi="Times New Roman" w:cs="Times New Roman"/>
                <w:color w:val="FF0000"/>
                <w:sz w:val="24"/>
                <w:szCs w:val="24"/>
              </w:rPr>
              <w:t>socioconstrutivista</w:t>
            </w:r>
            <w:proofErr w:type="spellEnd"/>
            <w:r w:rsidRPr="00422051">
              <w:rPr>
                <w:rFonts w:ascii="Times New Roman" w:hAnsi="Times New Roman" w:cs="Times New Roman"/>
                <w:color w:val="FF0000"/>
                <w:sz w:val="24"/>
                <w:szCs w:val="24"/>
              </w:rPr>
              <w:t xml:space="preserve"> da perspectiva </w:t>
            </w:r>
            <w:proofErr w:type="spellStart"/>
            <w:r w:rsidRPr="00422051">
              <w:rPr>
                <w:rFonts w:ascii="Times New Roman" w:hAnsi="Times New Roman" w:cs="Times New Roman"/>
                <w:color w:val="FF0000"/>
                <w:sz w:val="24"/>
                <w:szCs w:val="24"/>
              </w:rPr>
              <w:t>Weickana</w:t>
            </w:r>
            <w:proofErr w:type="spellEnd"/>
            <w:r w:rsidRPr="00422051">
              <w:rPr>
                <w:rFonts w:ascii="Times New Roman" w:hAnsi="Times New Roman" w:cs="Times New Roman"/>
                <w:color w:val="FF0000"/>
                <w:sz w:val="24"/>
                <w:szCs w:val="24"/>
              </w:rPr>
              <w:t xml:space="preserve"> contempla com maior ênfase os aspectos retrospectivos, e não prospectivos, que são mais aplicados à visão cognitivista de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w:t>
            </w:r>
          </w:p>
          <w:p w:rsidR="003D35F2" w:rsidRPr="00422051" w:rsidRDefault="003D35F2" w:rsidP="00417B9F">
            <w:pPr>
              <w:tabs>
                <w:tab w:val="left" w:pos="915"/>
              </w:tabs>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w:t>
            </w:r>
            <w:r w:rsidR="00417B9F">
              <w:rPr>
                <w:rFonts w:ascii="Times New Roman" w:hAnsi="Times New Roman" w:cs="Times New Roman"/>
                <w:color w:val="FF0000"/>
                <w:sz w:val="24"/>
                <w:szCs w:val="24"/>
              </w:rPr>
              <w:tab/>
            </w:r>
          </w:p>
          <w:p w:rsidR="003D35F2" w:rsidRPr="00422051" w:rsidRDefault="003D35F2"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color w:val="FF0000"/>
                <w:sz w:val="24"/>
                <w:szCs w:val="24"/>
              </w:rPr>
              <w:t xml:space="preserve">Dentre todas as características citadas, o “ser social” é, possivelmente, a característica que mais relaciona com as demais. É possível encontrá-la no processo de construção da identidade, bem como na promulgação de discursos e na dinamicidade do processo de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Mills, </w:t>
            </w:r>
            <w:proofErr w:type="spellStart"/>
            <w:r w:rsidRPr="00422051">
              <w:rPr>
                <w:rFonts w:ascii="Times New Roman" w:hAnsi="Times New Roman" w:cs="Times New Roman"/>
                <w:color w:val="FF0000"/>
                <w:sz w:val="24"/>
                <w:szCs w:val="24"/>
              </w:rPr>
              <w:t>Thurlow</w:t>
            </w:r>
            <w:proofErr w:type="spellEnd"/>
            <w:r w:rsidRPr="00422051">
              <w:rPr>
                <w:rFonts w:ascii="Times New Roman" w:hAnsi="Times New Roman" w:cs="Times New Roman"/>
                <w:color w:val="FF0000"/>
                <w:sz w:val="24"/>
                <w:szCs w:val="24"/>
              </w:rPr>
              <w:t xml:space="preserve"> e Mills (2010) sugerem que a plausibilidade e a construção de identidade são a chave para entender como algumas vozes são ouvidas em detrimento de outras e por meio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crítico, que pode ser gerado por meio de alguns fenômenos, tais como a cultura de gênero ou organizacional e práticas organizacionais discriminatórias.</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Algumas críticas foram feitas à perspectiva do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nos últimos anos, contradições e ambiguidades que sugerem áreas de potencial desenvolvimento para pesquisas futuras.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e Tsoukas (2015) afirmam que a menos que os principais conceitos e suposições da perspectiva do </w:t>
            </w:r>
            <w:r w:rsidRPr="00422051">
              <w:rPr>
                <w:rFonts w:ascii="Times New Roman" w:hAnsi="Times New Roman" w:cs="Times New Roman"/>
                <w:i/>
                <w:iCs/>
                <w:color w:val="FF0000"/>
                <w:sz w:val="24"/>
                <w:szCs w:val="24"/>
              </w:rPr>
              <w:t xml:space="preserve">sensemaking </w:t>
            </w:r>
            <w:r w:rsidRPr="00422051">
              <w:rPr>
                <w:rFonts w:ascii="Times New Roman" w:hAnsi="Times New Roman" w:cs="Times New Roman"/>
                <w:color w:val="FF0000"/>
                <w:sz w:val="24"/>
                <w:szCs w:val="24"/>
              </w:rPr>
              <w:t xml:space="preserve">sejam revisados e criticados constantemente, é improvável que ela avance criativamente.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 xml:space="preserve">Os autores se concentram em cinco aspectos críticos que consideram mais relevantes sobre a perspectiva em questão. A primeira delas diz respeito à ênfase na retrospecção em lugar da prospecção. Na visão </w:t>
            </w:r>
            <w:proofErr w:type="spellStart"/>
            <w:r w:rsidRPr="00422051">
              <w:rPr>
                <w:rFonts w:ascii="Times New Roman" w:hAnsi="Times New Roman" w:cs="Times New Roman"/>
                <w:color w:val="FF0000"/>
                <w:sz w:val="24"/>
                <w:szCs w:val="24"/>
              </w:rPr>
              <w:t>Weickana</w:t>
            </w:r>
            <w:proofErr w:type="spellEnd"/>
            <w:r w:rsidRPr="00422051">
              <w:rPr>
                <w:rFonts w:ascii="Times New Roman" w:hAnsi="Times New Roman" w:cs="Times New Roman"/>
                <w:color w:val="FF0000"/>
                <w:sz w:val="24"/>
                <w:szCs w:val="24"/>
              </w:rPr>
              <w:t xml:space="preserve">, a visão direcionada para o futuro é essencialmente derivada de um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retrospectivo – chega-se à visão de futuro por meio de uma retrospecção do que já aconteceu. Os autores reforçam que estudiosos, sobretudo de áreas como estratégia e mudança organizacional (disciplinas orientadas para o futuro da organização) fazem queixas à ênfase na retrospecção, tornando carentes os estudos prospectivos. No entanto, quando o sentido de </w:t>
            </w:r>
            <w:r w:rsidRPr="00422051">
              <w:rPr>
                <w:rFonts w:ascii="Times New Roman" w:hAnsi="Times New Roman" w:cs="Times New Roman"/>
                <w:i/>
                <w:iCs/>
                <w:color w:val="FF0000"/>
                <w:sz w:val="24"/>
                <w:szCs w:val="24"/>
              </w:rPr>
              <w:t xml:space="preserve">sensemaking </w:t>
            </w:r>
            <w:r w:rsidRPr="00422051">
              <w:rPr>
                <w:rFonts w:ascii="Times New Roman" w:hAnsi="Times New Roman" w:cs="Times New Roman"/>
                <w:color w:val="FF0000"/>
                <w:sz w:val="24"/>
                <w:szCs w:val="24"/>
              </w:rPr>
              <w:t xml:space="preserve">prospectivo é visto como derivado da retrospecção, alguns autores divergem de Weick sobre a maneira como ele ocorre.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Para Weick (1969 </w:t>
            </w:r>
            <w:r w:rsidRPr="00422051">
              <w:rPr>
                <w:rFonts w:ascii="Times New Roman" w:hAnsi="Times New Roman" w:cs="Times New Roman"/>
                <w:i/>
                <w:color w:val="FF0000"/>
                <w:sz w:val="24"/>
                <w:szCs w:val="24"/>
              </w:rPr>
              <w:t>apud</w:t>
            </w:r>
            <w:r w:rsidRPr="00422051">
              <w:rPr>
                <w:rFonts w:ascii="Times New Roman" w:hAnsi="Times New Roman" w:cs="Times New Roman"/>
                <w:color w:val="FF0000"/>
                <w:sz w:val="24"/>
                <w:szCs w:val="24"/>
              </w:rPr>
              <w:t xml:space="preserve">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Tsoukas, 2015), o significado das ações planejadas necessárias para realizar uma atividade só podem ser descobertas porque são vistas como algo que já aconteceu, ou seja, são fruto de uma construção de sentido retrospectivo. Nesse caso, a noção de fazer sentido no “futuro perfeito” ocorre por meio da retrospecção no “passado imperfeito”. </w:t>
            </w:r>
            <w:proofErr w:type="spellStart"/>
            <w:r w:rsidRPr="00422051">
              <w:rPr>
                <w:rFonts w:ascii="Times New Roman" w:hAnsi="Times New Roman" w:cs="Times New Roman"/>
                <w:color w:val="FF0000"/>
                <w:sz w:val="24"/>
                <w:szCs w:val="24"/>
              </w:rPr>
              <w:t>McKay</w:t>
            </w:r>
            <w:proofErr w:type="spellEnd"/>
            <w:r w:rsidRPr="00422051">
              <w:rPr>
                <w:rFonts w:ascii="Times New Roman" w:hAnsi="Times New Roman" w:cs="Times New Roman"/>
                <w:color w:val="FF0000"/>
                <w:sz w:val="24"/>
                <w:szCs w:val="24"/>
              </w:rPr>
              <w:t xml:space="preserve"> (2009 </w:t>
            </w:r>
            <w:r w:rsidRPr="00422051">
              <w:rPr>
                <w:rFonts w:ascii="Times New Roman" w:hAnsi="Times New Roman" w:cs="Times New Roman"/>
                <w:i/>
                <w:iCs/>
                <w:color w:val="FF0000"/>
                <w:sz w:val="24"/>
                <w:szCs w:val="24"/>
              </w:rPr>
              <w:t>apud</w:t>
            </w:r>
            <w:r w:rsidRPr="00422051">
              <w:rPr>
                <w:rFonts w:ascii="Times New Roman" w:hAnsi="Times New Roman" w:cs="Times New Roman"/>
                <w:color w:val="FF0000"/>
                <w:sz w:val="24"/>
                <w:szCs w:val="24"/>
              </w:rPr>
              <w:t xml:space="preserve">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Tsoukas, 2015) entende que pensar no “futuro perfeito” seria inadequado para entender possíveis processos de </w:t>
            </w:r>
            <w:r w:rsidRPr="00422051">
              <w:rPr>
                <w:rFonts w:ascii="Times New Roman" w:hAnsi="Times New Roman" w:cs="Times New Roman"/>
                <w:i/>
                <w:iCs/>
                <w:color w:val="FF0000"/>
                <w:sz w:val="24"/>
                <w:szCs w:val="24"/>
              </w:rPr>
              <w:t>sensemaking</w:t>
            </w:r>
            <w:r w:rsidRPr="00422051">
              <w:rPr>
                <w:rFonts w:ascii="Times New Roman" w:hAnsi="Times New Roman" w:cs="Times New Roman"/>
                <w:color w:val="FF0000"/>
                <w:sz w:val="24"/>
                <w:szCs w:val="24"/>
              </w:rPr>
              <w:t>, cujas situações predominam a incerteza e a complexidade.</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 xml:space="preserve">A segunda crítica envolve a noção de “processo”, que permanece vaga. Alguns pesquisadores (DECKER; 1998; GIOIA; MEHRA, 1996; JEONG; BROWER, 2008; MAGALA, 1997; MILLS; WEATHERBEE, 2006; O'CONNELL, 1998) argumentaram que o real processo de construção de sentido permanece relativamente vago, não sendo suficientemente explorado e dando origem a confusões em seu sentido. Alguns conceitos em </w:t>
            </w:r>
            <w:r w:rsidRPr="00422051">
              <w:rPr>
                <w:rFonts w:ascii="Times New Roman" w:hAnsi="Times New Roman" w:cs="Times New Roman"/>
                <w:i/>
                <w:iCs/>
                <w:color w:val="FF0000"/>
                <w:sz w:val="24"/>
                <w:szCs w:val="24"/>
              </w:rPr>
              <w:t>sensemaking</w:t>
            </w:r>
            <w:r w:rsidRPr="00422051">
              <w:rPr>
                <w:rFonts w:ascii="Times New Roman" w:hAnsi="Times New Roman" w:cs="Times New Roman"/>
                <w:color w:val="FF0000"/>
                <w:sz w:val="24"/>
                <w:szCs w:val="24"/>
              </w:rPr>
              <w:t xml:space="preserve"> como criação e interpretação são corriqueiramente confundidos, apesar das veementes afirmações sobre a divergência entre </w:t>
            </w:r>
            <w:r w:rsidRPr="00422051">
              <w:rPr>
                <w:rFonts w:ascii="Times New Roman" w:hAnsi="Times New Roman" w:cs="Times New Roman"/>
                <w:i/>
                <w:iCs/>
                <w:color w:val="FF0000"/>
                <w:sz w:val="24"/>
                <w:szCs w:val="24"/>
              </w:rPr>
              <w:t>sensemaking</w:t>
            </w:r>
            <w:r w:rsidRPr="00422051">
              <w:rPr>
                <w:rFonts w:ascii="Times New Roman" w:hAnsi="Times New Roman" w:cs="Times New Roman"/>
                <w:color w:val="FF0000"/>
                <w:sz w:val="24"/>
                <w:szCs w:val="24"/>
              </w:rPr>
              <w:t xml:space="preserve"> e esses conceitos (SANDBERG, TSOUKAS, 2016, WEICK, 1995). Outro aspecto bastante confuso é a propriedade da promulgação </w:t>
            </w:r>
            <w:r w:rsidRPr="00422051">
              <w:rPr>
                <w:rFonts w:ascii="Times New Roman" w:hAnsi="Times New Roman" w:cs="Times New Roman"/>
                <w:i/>
                <w:iCs/>
                <w:color w:val="FF0000"/>
                <w:sz w:val="24"/>
                <w:szCs w:val="24"/>
              </w:rPr>
              <w:t>(enactment)</w:t>
            </w:r>
            <w:r w:rsidRPr="00422051">
              <w:rPr>
                <w:rFonts w:ascii="Times New Roman" w:hAnsi="Times New Roman" w:cs="Times New Roman"/>
                <w:color w:val="FF0000"/>
                <w:sz w:val="24"/>
                <w:szCs w:val="24"/>
              </w:rPr>
              <w:t xml:space="preserve"> – ela estaria ligada a um único ou a múltiplos processos?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Partindo ao terceiro ponto, estudiosos apontam que a noção de “sentido” é insuficientemente desenvolvida, permanecendo vago e impreciso (SANDBERG; TSOUKAS, 2015; O'CONNELL, 1998; GIOIA; MEHRA, 1996).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e Tsoukas (2015) sugerem que a noção de “sentido” aparece com múltiplos significados na literatura, inclusive do próprio Weick, sendo alguns deles: compreensão intelectual de uma situação disruptiva, percepção, significado, compreensão e reflexão.</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O quarto ponto de crítica gira em torno de que contextos maiores em que ocorre 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são </w:t>
            </w:r>
            <w:r w:rsidRPr="00422051">
              <w:rPr>
                <w:rFonts w:ascii="Times New Roman" w:hAnsi="Times New Roman" w:cs="Times New Roman"/>
                <w:color w:val="FF0000"/>
                <w:sz w:val="24"/>
                <w:szCs w:val="24"/>
              </w:rPr>
              <w:lastRenderedPageBreak/>
              <w:t xml:space="preserve">negligenciados. Segundo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e Tsoukas (2015), embora essa seja uma crítica menos frequente, alguns autores apontam a negligência dos estudos em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em contextos institucionais maiores (WEBER; GLYNN, 2006; MAGALA, 1997; TAYLOR; VAN EVERY, 2000).  Magala (1997) aponta a existência de uma desconsideração com os </w:t>
            </w:r>
            <w:proofErr w:type="spellStart"/>
            <w:r w:rsidRPr="00422051">
              <w:rPr>
                <w:rFonts w:ascii="Times New Roman" w:hAnsi="Times New Roman" w:cs="Times New Roman"/>
                <w:color w:val="FF0000"/>
                <w:sz w:val="24"/>
                <w:szCs w:val="24"/>
              </w:rPr>
              <w:t>macro-atores</w:t>
            </w:r>
            <w:proofErr w:type="spellEnd"/>
            <w:r w:rsidRPr="00422051">
              <w:rPr>
                <w:rFonts w:ascii="Times New Roman" w:hAnsi="Times New Roman" w:cs="Times New Roman"/>
                <w:color w:val="FF0000"/>
                <w:sz w:val="24"/>
                <w:szCs w:val="24"/>
              </w:rPr>
              <w:t xml:space="preserve"> na perspectiva </w:t>
            </w:r>
            <w:proofErr w:type="spellStart"/>
            <w:r w:rsidRPr="00422051">
              <w:rPr>
                <w:rFonts w:ascii="Times New Roman" w:hAnsi="Times New Roman" w:cs="Times New Roman"/>
                <w:color w:val="FF0000"/>
                <w:sz w:val="24"/>
                <w:szCs w:val="24"/>
              </w:rPr>
              <w:t>Weickana</w:t>
            </w:r>
            <w:proofErr w:type="spellEnd"/>
            <w:r w:rsidRPr="00422051">
              <w:rPr>
                <w:rFonts w:ascii="Times New Roman" w:hAnsi="Times New Roman" w:cs="Times New Roman"/>
                <w:color w:val="FF0000"/>
                <w:sz w:val="24"/>
                <w:szCs w:val="24"/>
              </w:rPr>
              <w:t xml:space="preserve">, sobretudo no tocante às restrições institucionais que apenas assumem a aparência </w:t>
            </w:r>
            <w:proofErr w:type="spellStart"/>
            <w:r w:rsidRPr="00422051">
              <w:rPr>
                <w:rFonts w:ascii="Times New Roman" w:hAnsi="Times New Roman" w:cs="Times New Roman"/>
                <w:color w:val="FF0000"/>
                <w:sz w:val="24"/>
                <w:szCs w:val="24"/>
              </w:rPr>
              <w:t>micro-interacional</w:t>
            </w:r>
            <w:proofErr w:type="spellEnd"/>
            <w:r w:rsidRPr="00422051">
              <w:rPr>
                <w:rFonts w:ascii="Times New Roman" w:hAnsi="Times New Roman" w:cs="Times New Roman"/>
                <w:color w:val="FF0000"/>
                <w:sz w:val="24"/>
                <w:szCs w:val="24"/>
              </w:rPr>
              <w:t>. Essa crítica é, inclusive, reconhecida por Weick, Sutcliffe e Obstfeld (2005).</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Por fim, estudiosos fazem críticas à realidade do ponto de vista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que parece ser reduzida à subjetividade, à medida que sugere que os atores “encenam” seu ambiente de acordo com seus próprios desejos (SANDBERG; TSOUKAS, 2015). Os autores que defendem essa crítica embasam seu posicionamento no fato de que o ambiente não é construído à vontade dos atores, pois existem propriedades que não podem ser representadas e modificadas à livre vontade de atores organizacionais, como é o caso das instituições sociais do capitalismo (CHILD, 1997; WHITTINGTON, 1988). Para </w:t>
            </w:r>
            <w:proofErr w:type="spellStart"/>
            <w:r w:rsidRPr="00422051">
              <w:rPr>
                <w:rFonts w:ascii="Times New Roman" w:hAnsi="Times New Roman" w:cs="Times New Roman"/>
                <w:color w:val="FF0000"/>
                <w:sz w:val="24"/>
                <w:szCs w:val="24"/>
              </w:rPr>
              <w:t>Sandberg</w:t>
            </w:r>
            <w:proofErr w:type="spellEnd"/>
            <w:r w:rsidRPr="00422051">
              <w:rPr>
                <w:rFonts w:ascii="Times New Roman" w:hAnsi="Times New Roman" w:cs="Times New Roman"/>
                <w:color w:val="FF0000"/>
                <w:sz w:val="24"/>
                <w:szCs w:val="24"/>
              </w:rPr>
              <w:t xml:space="preserve"> e Tsoukas (2015) essa crítica é infundada, tendo em vista que afirmar que o ambiente é promulgado não significa construí-lo e modifica-lo de livre vontade, mas diz respeito ao meio ambiente ser trazido à consciência </w:t>
            </w:r>
            <w:r w:rsidRPr="00422051">
              <w:rPr>
                <w:rFonts w:ascii="Times New Roman" w:hAnsi="Times New Roman" w:cs="Times New Roman"/>
                <w:color w:val="FF0000"/>
                <w:sz w:val="24"/>
                <w:szCs w:val="24"/>
              </w:rPr>
              <w:lastRenderedPageBreak/>
              <w:t>dos atores, que fazem sentido do que percebem. O ambiente, nesse caso, é revelado e disponibilizado à experiência por meio de atividades intencionais de consciência (SANDBERG; TSOUKAS, 2015; THOMPSON, 2007).</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O Ciclo de Aprendizagem Experiencial de Kolb têm sido aplicado em estudos recentes de  diversas áreas como gestão, saúde, computação e tecnologia, sociologia, psicologia, turismo, eletrônica, comunicação, entre outras (MCKINNEY, 2017; MOORHOUSE; JUNG, 2017; TOMKINS; ULUS, 2016; LI; ARMSTRONG, 2016; POORE; CULLEN; SCHAAR, 2014; KONAK; CLARK; NASEREDDIN, 2014), o que demonstra sua popularidade, mesmo em meio a críticas relativas à sua validade (BERGSTEINER; AVERY, 2014; AVERY; BERGSTEINER; NEUMANN, 2010).</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De acordo com Morris (2019), o modelo de Kolb é, provavelmente, o modelo mais influente e citado de acordo com a teoria da aprendizagem experiencial, mas o autor critica o que Kolb chama de “experiência concreta” na aprendizagem, alegando que falta clareza na definição desse termo, crítica também feita por </w:t>
            </w:r>
            <w:proofErr w:type="spellStart"/>
            <w:r w:rsidRPr="00422051">
              <w:rPr>
                <w:rFonts w:ascii="Times New Roman" w:hAnsi="Times New Roman" w:cs="Times New Roman"/>
                <w:color w:val="FF0000"/>
                <w:sz w:val="24"/>
                <w:szCs w:val="24"/>
              </w:rPr>
              <w:t>Bergsteiner</w:t>
            </w:r>
            <w:proofErr w:type="spellEnd"/>
            <w:r w:rsidRPr="00422051">
              <w:rPr>
                <w:rFonts w:ascii="Times New Roman" w:hAnsi="Times New Roman" w:cs="Times New Roman"/>
                <w:color w:val="FF0000"/>
                <w:sz w:val="24"/>
                <w:szCs w:val="24"/>
              </w:rPr>
              <w:t xml:space="preserve"> e </w:t>
            </w:r>
            <w:proofErr w:type="spellStart"/>
            <w:r w:rsidRPr="00422051">
              <w:rPr>
                <w:rFonts w:ascii="Times New Roman" w:hAnsi="Times New Roman" w:cs="Times New Roman"/>
                <w:color w:val="FF0000"/>
                <w:sz w:val="24"/>
                <w:szCs w:val="24"/>
              </w:rPr>
              <w:t>Avery</w:t>
            </w:r>
            <w:proofErr w:type="spellEnd"/>
            <w:r w:rsidRPr="00422051">
              <w:rPr>
                <w:rFonts w:ascii="Times New Roman" w:hAnsi="Times New Roman" w:cs="Times New Roman"/>
                <w:color w:val="FF0000"/>
                <w:sz w:val="24"/>
                <w:szCs w:val="24"/>
              </w:rPr>
              <w:t xml:space="preserve"> (2014), que sustentam a ideia de que a literatura em aprendizagem tende a confundir classes importantes de modelos de </w:t>
            </w:r>
            <w:r w:rsidRPr="00422051">
              <w:rPr>
                <w:rFonts w:ascii="Times New Roman" w:hAnsi="Times New Roman" w:cs="Times New Roman"/>
                <w:color w:val="FF0000"/>
                <w:sz w:val="24"/>
                <w:szCs w:val="24"/>
              </w:rPr>
              <w:lastRenderedPageBreak/>
              <w:t xml:space="preserve">aprendizagem (concreta, ativa, primária, abstrata, passiva, secundária). </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Dessa forma, Morris (2019) desenvolveu revisão sistemática da literatura, com a finalidade de examinar o que seria essa experiência concreta. Por meio dessa análise, o autor identificou cinco temas: alunos envolvidos (ou ativos, ou participantes), conhecimento situado no lugar e no tempo, alunos expostos a novas experiências (fase que envolve risco), a exigência de investigação de problemas específicos do mundo real para se chegar ao aprendizado e reflexão crítica como mediador da aprendizagem. </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Morris (2019) sugere uma revisão do modelo de Kolb da seguinte forma: experiência concreta contextualmente rica, observação reflexiva crítica, conceituação abstrata contextual específica e experimentação ativa pragmática. O autor reforça que ainda são necessários estudos empíricos para validar o modelo proposto.</w:t>
            </w:r>
          </w:p>
          <w:p w:rsidR="008862E3" w:rsidRPr="00422051" w:rsidRDefault="008862E3"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Segundo </w:t>
            </w:r>
            <w:proofErr w:type="spellStart"/>
            <w:r w:rsidRPr="00422051">
              <w:rPr>
                <w:rFonts w:ascii="Times New Roman" w:hAnsi="Times New Roman" w:cs="Times New Roman"/>
                <w:color w:val="FF0000"/>
                <w:sz w:val="24"/>
                <w:szCs w:val="24"/>
              </w:rPr>
              <w:t>Bergsteiner</w:t>
            </w:r>
            <w:proofErr w:type="spellEnd"/>
            <w:r w:rsidRPr="00422051">
              <w:rPr>
                <w:rFonts w:ascii="Times New Roman" w:hAnsi="Times New Roman" w:cs="Times New Roman"/>
                <w:color w:val="FF0000"/>
                <w:sz w:val="24"/>
                <w:szCs w:val="24"/>
              </w:rPr>
              <w:t xml:space="preserve"> e </w:t>
            </w:r>
            <w:proofErr w:type="spellStart"/>
            <w:r w:rsidRPr="00422051">
              <w:rPr>
                <w:rFonts w:ascii="Times New Roman" w:hAnsi="Times New Roman" w:cs="Times New Roman"/>
                <w:color w:val="FF0000"/>
                <w:sz w:val="24"/>
                <w:szCs w:val="24"/>
              </w:rPr>
              <w:t>Avery</w:t>
            </w:r>
            <w:proofErr w:type="spellEnd"/>
            <w:r w:rsidRPr="00422051">
              <w:rPr>
                <w:rFonts w:ascii="Times New Roman" w:hAnsi="Times New Roman" w:cs="Times New Roman"/>
                <w:color w:val="FF0000"/>
                <w:sz w:val="24"/>
                <w:szCs w:val="24"/>
              </w:rPr>
              <w:t xml:space="preserve"> (2014), o modelo de Kolb tem sido criticado por diversos estudiosos por não prestar suficiente atenção à reflexão, diferenças de cultura, contexto, emoção, fundamento teórico do aprendiz, assimilação de informação e memorização, como os processos de aprendizagem se relacionam </w:t>
            </w:r>
            <w:r w:rsidRPr="00422051">
              <w:rPr>
                <w:rFonts w:ascii="Times New Roman" w:hAnsi="Times New Roman" w:cs="Times New Roman"/>
                <w:color w:val="FF0000"/>
                <w:sz w:val="24"/>
                <w:szCs w:val="24"/>
              </w:rPr>
              <w:lastRenderedPageBreak/>
              <w:t>com o conhecimento e se a aprendizagem ocorre em etapas identificáveis.</w:t>
            </w:r>
          </w:p>
          <w:p w:rsidR="00422051" w:rsidRPr="00422051" w:rsidRDefault="0042205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w:t>
            </w:r>
          </w:p>
          <w:p w:rsidR="00422051" w:rsidRPr="00422051" w:rsidRDefault="0042205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Duas das situações que geralmente ocorre com frequência em ambientes organizacionais saudáveis é a transmissão de conhecimento e a tomada de decisão. Esses conhecimentos são, muitas vezes, compartilhados por meio de histórias, metáforas, analogias, demonstrações, gerando reflexões sobre esses conhecimentos, sejam eles tácitos ou explícitos – a fim de que, futuramente, esse conhecimento seja aplicado por meio da ação (SILVA; LARENTIS, ZANANDRÉA, 2019; MOON, 2013; SNOWDEN, 2010).</w:t>
            </w:r>
          </w:p>
          <w:p w:rsidR="00422051" w:rsidRPr="00422051" w:rsidRDefault="0042205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w:t>
            </w:r>
          </w:p>
          <w:p w:rsidR="00422051" w:rsidRPr="00422051" w:rsidRDefault="00422051" w:rsidP="00417B9F">
            <w:pPr>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Segundo Silva, </w:t>
            </w:r>
            <w:proofErr w:type="spellStart"/>
            <w:r w:rsidRPr="00422051">
              <w:rPr>
                <w:rFonts w:ascii="Times New Roman" w:hAnsi="Times New Roman" w:cs="Times New Roman"/>
                <w:color w:val="FF0000"/>
                <w:sz w:val="24"/>
                <w:szCs w:val="24"/>
              </w:rPr>
              <w:t>Larentis</w:t>
            </w:r>
            <w:proofErr w:type="spellEnd"/>
            <w:r w:rsidRPr="00422051">
              <w:rPr>
                <w:rFonts w:ascii="Times New Roman" w:hAnsi="Times New Roman" w:cs="Times New Roman"/>
                <w:color w:val="FF0000"/>
                <w:sz w:val="24"/>
                <w:szCs w:val="24"/>
              </w:rPr>
              <w:t xml:space="preserve"> e </w:t>
            </w:r>
            <w:proofErr w:type="spellStart"/>
            <w:r w:rsidRPr="00422051">
              <w:rPr>
                <w:rFonts w:ascii="Times New Roman" w:hAnsi="Times New Roman" w:cs="Times New Roman"/>
                <w:color w:val="FF0000"/>
                <w:sz w:val="24"/>
                <w:szCs w:val="24"/>
              </w:rPr>
              <w:t>Zanandréa</w:t>
            </w:r>
            <w:proofErr w:type="spellEnd"/>
            <w:r w:rsidRPr="00422051">
              <w:rPr>
                <w:rFonts w:ascii="Times New Roman" w:hAnsi="Times New Roman" w:cs="Times New Roman"/>
                <w:color w:val="FF0000"/>
                <w:sz w:val="24"/>
                <w:szCs w:val="24"/>
              </w:rPr>
              <w:t xml:space="preserve"> (2019), de acordo com a perspectiva construtivista, há indícios na literatura de que a experiência não leva automaticamente à aprendizagem, sendo necessária a atuação reflexiva para gerar no indivíduo uma alteração de pensamento e comportamento. Por meio da reflexão sobre suas ações, o indivíduo poderá reconstruir e reorganizar as suas experiências (SILVA; LARENTIS; ZANANDRÉA, 2019).</w:t>
            </w:r>
          </w:p>
          <w:p w:rsidR="00422051" w:rsidRPr="00422051" w:rsidRDefault="00422051" w:rsidP="00417B9F">
            <w:pPr>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A reflexão é o </w:t>
            </w:r>
            <w:r w:rsidRPr="00422051">
              <w:rPr>
                <w:rFonts w:ascii="Times New Roman" w:hAnsi="Times New Roman" w:cs="Times New Roman"/>
                <w:i/>
                <w:color w:val="FF0000"/>
                <w:sz w:val="24"/>
                <w:szCs w:val="24"/>
              </w:rPr>
              <w:t>link</w:t>
            </w:r>
            <w:r w:rsidRPr="00422051">
              <w:rPr>
                <w:rFonts w:ascii="Times New Roman" w:hAnsi="Times New Roman" w:cs="Times New Roman"/>
                <w:color w:val="FF0000"/>
                <w:sz w:val="24"/>
                <w:szCs w:val="24"/>
              </w:rPr>
              <w:t xml:space="preserve"> necessário entre a experiência e a aprendizagem (PEKKOLA; HILDÉN; RÄMÖ, </w:t>
            </w:r>
            <w:r w:rsidRPr="00422051">
              <w:rPr>
                <w:rFonts w:ascii="Times New Roman" w:hAnsi="Times New Roman" w:cs="Times New Roman"/>
                <w:color w:val="FF0000"/>
                <w:sz w:val="24"/>
                <w:szCs w:val="24"/>
              </w:rPr>
              <w:lastRenderedPageBreak/>
              <w:t>2015). Segundo as autoras, nenhuma experiência leva automaticamente à aprendizagem, a não ser que haja uma reflexão sobre nossas próprias conclusões e suposições. Assim, a reflexão é necessária para que haja mudança de pensamento e comportamento.</w:t>
            </w:r>
          </w:p>
          <w:p w:rsidR="00422051" w:rsidRPr="00422051" w:rsidRDefault="00422051" w:rsidP="00417B9F">
            <w:pPr>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Existe ainda uma diferença na literatura a respeito de dois tipos de aprendizagem que envolvem a reflexão: aprendizagem experiencial e aprendizagem reflexiva. Enquanto a aprendizagem experiencial existe um conjunto de tarefas e problemas complexos, requerendo experiências amplas e variadas, a aprendizagem reflexiva possibilita que o indivíduo trabalhe com experiência interna, refletindo sobre ela (SILVA; LARENTIS; ZANANDRÉA, 2019; MOON, 2013; ANTONELLO, 2011). </w:t>
            </w:r>
          </w:p>
          <w:p w:rsidR="003D35F2" w:rsidRPr="00422051" w:rsidRDefault="003D35F2" w:rsidP="00422051">
            <w:pPr>
              <w:spacing w:before="100" w:beforeAutospacing="1" w:after="100" w:afterAutospacing="1"/>
              <w:jc w:val="both"/>
              <w:rPr>
                <w:rFonts w:ascii="Times New Roman" w:hAnsi="Times New Roman" w:cs="Times New Roman"/>
                <w:color w:val="FF0000"/>
                <w:sz w:val="24"/>
                <w:szCs w:val="24"/>
              </w:rPr>
            </w:pPr>
          </w:p>
        </w:tc>
      </w:tr>
      <w:tr w:rsidR="00C679A4" w:rsidRPr="00422051" w:rsidTr="00D61BB5">
        <w:tc>
          <w:tcPr>
            <w:tcW w:w="4219" w:type="dxa"/>
          </w:tcPr>
          <w:p w:rsidR="00547E19" w:rsidRPr="00422051" w:rsidRDefault="00547E19" w:rsidP="00422051">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lastRenderedPageBreak/>
              <w:t>Análise e discussão dos resultados - Consistência, articulação teórica</w:t>
            </w:r>
            <w:r w:rsidRPr="00422051">
              <w:rPr>
                <w:rFonts w:ascii="Times New Roman" w:hAnsi="Times New Roman" w:cs="Times New Roman"/>
                <w:b/>
                <w:bCs/>
                <w:sz w:val="24"/>
                <w:szCs w:val="24"/>
              </w:rPr>
              <w:br/>
              <w:t>e metodológica e interpretação sem especulações ou afirmações não</w:t>
            </w:r>
            <w:r w:rsidRPr="00422051">
              <w:rPr>
                <w:rFonts w:ascii="Times New Roman" w:hAnsi="Times New Roman" w:cs="Times New Roman"/>
                <w:b/>
                <w:bCs/>
                <w:sz w:val="24"/>
                <w:szCs w:val="24"/>
              </w:rPr>
              <w:br/>
              <w:t xml:space="preserve">sustentadas teórica ou empiricamente: </w:t>
            </w:r>
          </w:p>
          <w:p w:rsidR="00547E19" w:rsidRPr="00422051" w:rsidRDefault="00547E19" w:rsidP="00422051">
            <w:pPr>
              <w:spacing w:before="100" w:beforeAutospacing="1" w:after="100" w:afterAutospacing="1"/>
              <w:jc w:val="both"/>
              <w:rPr>
                <w:rFonts w:ascii="Times New Roman" w:hAnsi="Times New Roman" w:cs="Times New Roman"/>
                <w:b/>
                <w:bCs/>
                <w:sz w:val="24"/>
                <w:szCs w:val="24"/>
              </w:rPr>
            </w:pPr>
            <w:r w:rsidRPr="00422051">
              <w:rPr>
                <w:rFonts w:ascii="Times New Roman" w:hAnsi="Times New Roman" w:cs="Times New Roman"/>
                <w:b/>
                <w:bCs/>
                <w:sz w:val="24"/>
                <w:szCs w:val="24"/>
              </w:rPr>
              <w:t xml:space="preserve">A1 - </w:t>
            </w:r>
            <w:r w:rsidRPr="00422051">
              <w:rPr>
                <w:rFonts w:ascii="Times New Roman" w:hAnsi="Times New Roman" w:cs="Times New Roman"/>
                <w:sz w:val="24"/>
                <w:szCs w:val="24"/>
              </w:rPr>
              <w:t>Consistência, articulação teórica</w:t>
            </w:r>
            <w:r w:rsidRPr="00422051">
              <w:rPr>
                <w:rFonts w:ascii="Times New Roman" w:hAnsi="Times New Roman" w:cs="Times New Roman"/>
                <w:sz w:val="24"/>
                <w:szCs w:val="24"/>
              </w:rPr>
              <w:br/>
              <w:t>e metodológica e interpretação sem especulações ou afirmações não</w:t>
            </w:r>
            <w:r w:rsidRPr="00422051">
              <w:rPr>
                <w:rFonts w:ascii="Times New Roman" w:hAnsi="Times New Roman" w:cs="Times New Roman"/>
                <w:sz w:val="24"/>
                <w:szCs w:val="24"/>
              </w:rPr>
              <w:br/>
              <w:t xml:space="preserve">sustentadas teórica ou empiricamente: </w:t>
            </w:r>
            <w:r w:rsidRPr="00422051">
              <w:rPr>
                <w:rFonts w:ascii="Times New Roman" w:hAnsi="Times New Roman" w:cs="Times New Roman"/>
                <w:sz w:val="24"/>
                <w:szCs w:val="24"/>
              </w:rPr>
              <w:br/>
              <w:t>Acredito que no tópico “A aprendizagem experiencial e a reflexividade no</w:t>
            </w:r>
            <w:r w:rsidRPr="00422051">
              <w:rPr>
                <w:rFonts w:ascii="Times New Roman" w:hAnsi="Times New Roman" w:cs="Times New Roman"/>
                <w:sz w:val="24"/>
                <w:szCs w:val="24"/>
              </w:rPr>
              <w:br/>
            </w:r>
            <w:r w:rsidRPr="00422051">
              <w:rPr>
                <w:rFonts w:ascii="Times New Roman" w:hAnsi="Times New Roman" w:cs="Times New Roman"/>
                <w:sz w:val="24"/>
                <w:szCs w:val="24"/>
              </w:rPr>
              <w:lastRenderedPageBreak/>
              <w:t>processo de sensemaking”, que promete uma junção e maior reflexão dos</w:t>
            </w:r>
            <w:r w:rsidRPr="00422051">
              <w:rPr>
                <w:rFonts w:ascii="Times New Roman" w:hAnsi="Times New Roman" w:cs="Times New Roman"/>
                <w:sz w:val="24"/>
                <w:szCs w:val="24"/>
              </w:rPr>
              <w:br/>
              <w:t>dois temas revistos anteriormente, falta uma discussão mais aprofundada.</w:t>
            </w:r>
            <w:r w:rsidRPr="00422051">
              <w:rPr>
                <w:rFonts w:ascii="Times New Roman" w:hAnsi="Times New Roman" w:cs="Times New Roman"/>
                <w:sz w:val="24"/>
                <w:szCs w:val="24"/>
              </w:rPr>
              <w:br/>
              <w:t>Não em termos de conceitos (exaustivamente discutidos), mas nos termos das</w:t>
            </w:r>
            <w:r w:rsidRPr="00422051">
              <w:rPr>
                <w:rFonts w:ascii="Times New Roman" w:hAnsi="Times New Roman" w:cs="Times New Roman"/>
                <w:sz w:val="24"/>
                <w:szCs w:val="24"/>
              </w:rPr>
              <w:br/>
              <w:t>contribuições dos autores frente as teorias apresentadas. Os autores se</w:t>
            </w:r>
            <w:r w:rsidRPr="00422051">
              <w:rPr>
                <w:rFonts w:ascii="Times New Roman" w:hAnsi="Times New Roman" w:cs="Times New Roman"/>
                <w:sz w:val="24"/>
                <w:szCs w:val="24"/>
              </w:rPr>
              <w:br/>
              <w:t>prendem aos conceitos e pecam ao sobrelevar os avanços encontrados nas</w:t>
            </w:r>
            <w:r w:rsidR="00D61BB5" w:rsidRPr="00422051">
              <w:rPr>
                <w:rFonts w:ascii="Times New Roman" w:hAnsi="Times New Roman" w:cs="Times New Roman"/>
                <w:sz w:val="24"/>
                <w:szCs w:val="24"/>
              </w:rPr>
              <w:t xml:space="preserve"> </w:t>
            </w:r>
            <w:r w:rsidRPr="00422051">
              <w:rPr>
                <w:rFonts w:ascii="Times New Roman" w:hAnsi="Times New Roman" w:cs="Times New Roman"/>
                <w:sz w:val="24"/>
                <w:szCs w:val="24"/>
              </w:rPr>
              <w:t>fronteiras dos assuntos. Os autores realizam um pequeno movimento</w:t>
            </w:r>
            <w:r w:rsidR="00D61BB5" w:rsidRPr="00422051">
              <w:rPr>
                <w:rFonts w:ascii="Times New Roman" w:hAnsi="Times New Roman" w:cs="Times New Roman"/>
                <w:sz w:val="24"/>
                <w:szCs w:val="24"/>
              </w:rPr>
              <w:t xml:space="preserve"> </w:t>
            </w:r>
            <w:r w:rsidRPr="00422051">
              <w:rPr>
                <w:rFonts w:ascii="Times New Roman" w:hAnsi="Times New Roman" w:cs="Times New Roman"/>
                <w:sz w:val="24"/>
                <w:szCs w:val="24"/>
              </w:rPr>
              <w:t>que</w:t>
            </w:r>
            <w:r w:rsidRPr="00422051">
              <w:rPr>
                <w:rFonts w:ascii="Times New Roman" w:hAnsi="Times New Roman" w:cs="Times New Roman"/>
                <w:sz w:val="24"/>
                <w:szCs w:val="24"/>
              </w:rPr>
              <w:br/>
              <w:t>atenderia as expectativas criadas nos leitores no último parágrafo do</w:t>
            </w:r>
            <w:r w:rsidRPr="00422051">
              <w:rPr>
                <w:rFonts w:ascii="Times New Roman" w:hAnsi="Times New Roman" w:cs="Times New Roman"/>
                <w:sz w:val="24"/>
                <w:szCs w:val="24"/>
              </w:rPr>
              <w:br/>
              <w:t>tópico, mas que logo é encerrado. Esse problema seria resolvido de duas</w:t>
            </w:r>
            <w:r w:rsidR="00D61BB5" w:rsidRPr="00422051">
              <w:rPr>
                <w:rFonts w:ascii="Times New Roman" w:hAnsi="Times New Roman" w:cs="Times New Roman"/>
                <w:sz w:val="24"/>
                <w:szCs w:val="24"/>
              </w:rPr>
              <w:t xml:space="preserve"> </w:t>
            </w:r>
            <w:r w:rsidRPr="00422051">
              <w:rPr>
                <w:rFonts w:ascii="Times New Roman" w:hAnsi="Times New Roman" w:cs="Times New Roman"/>
                <w:sz w:val="24"/>
                <w:szCs w:val="24"/>
              </w:rPr>
              <w:t>formas: a) a partir de uma melhor articulação entre as seções</w:t>
            </w:r>
            <w:r w:rsidRPr="00422051">
              <w:rPr>
                <w:rFonts w:ascii="Times New Roman" w:hAnsi="Times New Roman" w:cs="Times New Roman"/>
                <w:sz w:val="24"/>
                <w:szCs w:val="24"/>
              </w:rPr>
              <w:br/>
              <w:t>anteriores; b) destaque as contribuições efetivas do texto ao campo</w:t>
            </w:r>
            <w:r w:rsidR="00D61BB5" w:rsidRPr="00422051">
              <w:rPr>
                <w:rFonts w:ascii="Times New Roman" w:hAnsi="Times New Roman" w:cs="Times New Roman"/>
                <w:sz w:val="24"/>
                <w:szCs w:val="24"/>
              </w:rPr>
              <w:t xml:space="preserve"> </w:t>
            </w:r>
            <w:r w:rsidRPr="00422051">
              <w:rPr>
                <w:rFonts w:ascii="Times New Roman" w:hAnsi="Times New Roman" w:cs="Times New Roman"/>
                <w:sz w:val="24"/>
                <w:szCs w:val="24"/>
              </w:rPr>
              <w:t>de</w:t>
            </w:r>
            <w:r w:rsidRPr="00422051">
              <w:rPr>
                <w:rFonts w:ascii="Times New Roman" w:hAnsi="Times New Roman" w:cs="Times New Roman"/>
                <w:sz w:val="24"/>
                <w:szCs w:val="24"/>
              </w:rPr>
              <w:br/>
              <w:t>conhecimento.</w:t>
            </w:r>
            <w:r w:rsidRPr="00422051">
              <w:rPr>
                <w:rFonts w:ascii="Times New Roman" w:hAnsi="Times New Roman" w:cs="Times New Roman"/>
                <w:sz w:val="24"/>
                <w:szCs w:val="24"/>
              </w:rPr>
              <w:br/>
            </w:r>
            <w:r w:rsidRPr="00422051">
              <w:rPr>
                <w:rFonts w:ascii="Times New Roman" w:hAnsi="Times New Roman" w:cs="Times New Roman"/>
                <w:sz w:val="24"/>
                <w:szCs w:val="24"/>
              </w:rPr>
              <w:br/>
              <w:t>Uma pergunta que deve balizar essas questões é: o que podemos aprender com</w:t>
            </w:r>
            <w:r w:rsidRPr="00422051">
              <w:rPr>
                <w:rFonts w:ascii="Times New Roman" w:hAnsi="Times New Roman" w:cs="Times New Roman"/>
                <w:sz w:val="24"/>
                <w:szCs w:val="24"/>
              </w:rPr>
              <w:br/>
              <w:t>sensemaking em conjunto com o processo de aprendizagem experiencial que não</w:t>
            </w:r>
            <w:r w:rsidRPr="00422051">
              <w:rPr>
                <w:rFonts w:ascii="Times New Roman" w:hAnsi="Times New Roman" w:cs="Times New Roman"/>
                <w:sz w:val="24"/>
                <w:szCs w:val="24"/>
              </w:rPr>
              <w:br/>
              <w:t>aprendemos com outros estudos ainda?</w:t>
            </w:r>
            <w:r w:rsidRPr="00422051">
              <w:rPr>
                <w:rFonts w:ascii="Times New Roman" w:hAnsi="Times New Roman" w:cs="Times New Roman"/>
                <w:sz w:val="24"/>
                <w:szCs w:val="24"/>
              </w:rPr>
              <w:br/>
              <w:t xml:space="preserve">Apesar de utilizar teorias diferentes, </w:t>
            </w:r>
            <w:r w:rsidRPr="00422051">
              <w:rPr>
                <w:rFonts w:ascii="Times New Roman" w:hAnsi="Times New Roman" w:cs="Times New Roman"/>
                <w:sz w:val="24"/>
                <w:szCs w:val="24"/>
              </w:rPr>
              <w:lastRenderedPageBreak/>
              <w:t>acredito que o trabalho de Luciano</w:t>
            </w:r>
            <w:r w:rsidRPr="00422051">
              <w:rPr>
                <w:rFonts w:ascii="Times New Roman" w:hAnsi="Times New Roman" w:cs="Times New Roman"/>
                <w:sz w:val="24"/>
                <w:szCs w:val="24"/>
              </w:rPr>
              <w:br/>
            </w:r>
            <w:proofErr w:type="spellStart"/>
            <w:r w:rsidRPr="00422051">
              <w:rPr>
                <w:rFonts w:ascii="Times New Roman" w:hAnsi="Times New Roman" w:cs="Times New Roman"/>
                <w:sz w:val="24"/>
                <w:szCs w:val="24"/>
              </w:rPr>
              <w:t>Munk</w:t>
            </w:r>
            <w:proofErr w:type="spellEnd"/>
            <w:r w:rsidRPr="00422051">
              <w:rPr>
                <w:rFonts w:ascii="Times New Roman" w:hAnsi="Times New Roman" w:cs="Times New Roman"/>
                <w:sz w:val="24"/>
                <w:szCs w:val="24"/>
              </w:rPr>
              <w:t>, publicado na Organizações e Sociedade de 2015 pode auxiliar os</w:t>
            </w:r>
            <w:r w:rsidRPr="00422051">
              <w:rPr>
                <w:rFonts w:ascii="Times New Roman" w:hAnsi="Times New Roman" w:cs="Times New Roman"/>
                <w:sz w:val="24"/>
                <w:szCs w:val="24"/>
              </w:rPr>
              <w:br/>
              <w:t>autores nos pontos destacados. O autor busca integrar as discussões de</w:t>
            </w:r>
            <w:r w:rsidRPr="00422051">
              <w:rPr>
                <w:rFonts w:ascii="Times New Roman" w:hAnsi="Times New Roman" w:cs="Times New Roman"/>
                <w:sz w:val="24"/>
                <w:szCs w:val="24"/>
              </w:rPr>
              <w:br/>
              <w:t>sensemaking, narrativas e processo decisório estratégico. Pode ser uma boa</w:t>
            </w:r>
            <w:r w:rsidRPr="00422051">
              <w:rPr>
                <w:rFonts w:ascii="Times New Roman" w:hAnsi="Times New Roman" w:cs="Times New Roman"/>
                <w:sz w:val="24"/>
                <w:szCs w:val="24"/>
              </w:rPr>
              <w:br/>
              <w:t>base.</w:t>
            </w:r>
          </w:p>
          <w:p w:rsidR="00547E19" w:rsidRPr="00422051" w:rsidRDefault="00547E19" w:rsidP="00417B9F">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sz w:val="24"/>
                <w:szCs w:val="24"/>
              </w:rPr>
              <w:t xml:space="preserve">A2 </w:t>
            </w:r>
            <w:proofErr w:type="gramStart"/>
            <w:r w:rsidRPr="00422051">
              <w:rPr>
                <w:rFonts w:ascii="Times New Roman" w:hAnsi="Times New Roman" w:cs="Times New Roman"/>
                <w:b/>
                <w:bCs/>
                <w:sz w:val="24"/>
                <w:szCs w:val="24"/>
              </w:rPr>
              <w:t xml:space="preserve">- </w:t>
            </w:r>
            <w:r w:rsidR="00417B9F">
              <w:rPr>
                <w:rFonts w:ascii="Times New Roman" w:hAnsi="Times New Roman" w:cs="Times New Roman"/>
                <w:b/>
                <w:bCs/>
                <w:sz w:val="24"/>
                <w:szCs w:val="24"/>
              </w:rPr>
              <w:t xml:space="preserve"> </w:t>
            </w:r>
            <w:r w:rsidRPr="00422051">
              <w:rPr>
                <w:rFonts w:ascii="Times New Roman" w:hAnsi="Times New Roman" w:cs="Times New Roman"/>
                <w:sz w:val="24"/>
                <w:szCs w:val="24"/>
              </w:rPr>
              <w:t>Como</w:t>
            </w:r>
            <w:proofErr w:type="gramEnd"/>
            <w:r w:rsidRPr="00422051">
              <w:rPr>
                <w:rFonts w:ascii="Times New Roman" w:hAnsi="Times New Roman" w:cs="Times New Roman"/>
                <w:sz w:val="24"/>
                <w:szCs w:val="24"/>
              </w:rPr>
              <w:t xml:space="preserve"> o artigo emprega o estilo teórico somente não apresenta uma seção</w:t>
            </w:r>
            <w:r w:rsidRPr="00422051">
              <w:rPr>
                <w:rFonts w:ascii="Times New Roman" w:hAnsi="Times New Roman" w:cs="Times New Roman"/>
                <w:sz w:val="24"/>
                <w:szCs w:val="24"/>
              </w:rPr>
              <w:br/>
              <w:t>específica de discussão dos resultados, no entanto, apresenta a própria</w:t>
            </w:r>
            <w:r w:rsidRPr="00422051">
              <w:rPr>
                <w:rFonts w:ascii="Times New Roman" w:hAnsi="Times New Roman" w:cs="Times New Roman"/>
                <w:sz w:val="24"/>
                <w:szCs w:val="24"/>
              </w:rPr>
              <w:br/>
              <w:t>discussão dos autores sobre os temas que possuem relação entre si.</w:t>
            </w:r>
          </w:p>
          <w:p w:rsidR="00547E19" w:rsidRPr="00422051" w:rsidRDefault="00547E19" w:rsidP="00422051">
            <w:pPr>
              <w:spacing w:before="100" w:beforeAutospacing="1" w:after="100" w:afterAutospacing="1"/>
              <w:jc w:val="both"/>
              <w:rPr>
                <w:rFonts w:ascii="Times New Roman" w:hAnsi="Times New Roman" w:cs="Times New Roman"/>
                <w:b/>
                <w:bCs/>
                <w:sz w:val="24"/>
                <w:szCs w:val="24"/>
              </w:rPr>
            </w:pPr>
          </w:p>
          <w:p w:rsidR="00C679A4" w:rsidRPr="00422051" w:rsidRDefault="00C679A4" w:rsidP="00422051">
            <w:pPr>
              <w:spacing w:before="100" w:beforeAutospacing="1" w:after="100" w:afterAutospacing="1"/>
              <w:jc w:val="both"/>
              <w:rPr>
                <w:rFonts w:ascii="Times New Roman" w:hAnsi="Times New Roman" w:cs="Times New Roman"/>
                <w:b/>
                <w:bCs/>
                <w:sz w:val="24"/>
                <w:szCs w:val="24"/>
              </w:rPr>
            </w:pPr>
          </w:p>
        </w:tc>
        <w:tc>
          <w:tcPr>
            <w:tcW w:w="4678" w:type="dxa"/>
          </w:tcPr>
          <w:p w:rsidR="00C679A4" w:rsidRPr="00422051" w:rsidRDefault="00C679A4" w:rsidP="00422051">
            <w:pPr>
              <w:autoSpaceDE w:val="0"/>
              <w:autoSpaceDN w:val="0"/>
              <w:adjustRightInd w:val="0"/>
              <w:spacing w:before="100" w:beforeAutospacing="1" w:after="100" w:afterAutospacing="1"/>
              <w:jc w:val="both"/>
              <w:rPr>
                <w:rFonts w:ascii="Times New Roman" w:hAnsi="Times New Roman" w:cs="Times New Roman"/>
                <w:sz w:val="24"/>
                <w:szCs w:val="24"/>
              </w:rPr>
            </w:pPr>
          </w:p>
        </w:tc>
        <w:tc>
          <w:tcPr>
            <w:tcW w:w="5323" w:type="dxa"/>
          </w:tcPr>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Nessa seção,</w:t>
            </w:r>
            <w:r w:rsidRPr="00422051">
              <w:rPr>
                <w:rFonts w:ascii="Times New Roman" w:hAnsi="Times New Roman" w:cs="Times New Roman"/>
                <w:sz w:val="24"/>
                <w:szCs w:val="24"/>
              </w:rPr>
              <w:t xml:space="preserve"> exploraremos como algumas dessas propriedades guardam relação com o processo de aprendizagem experiencial e de reflexividade, que está inserido no ciclo da aprendizagem experiencial. E também</w:t>
            </w:r>
            <w:r w:rsidRPr="00422051">
              <w:rPr>
                <w:rFonts w:ascii="Times New Roman" w:hAnsi="Times New Roman" w:cs="Times New Roman"/>
                <w:color w:val="FF0000"/>
                <w:sz w:val="24"/>
                <w:szCs w:val="24"/>
              </w:rPr>
              <w:t xml:space="preserve">, como os conceitos de utilizados no modelo de </w:t>
            </w:r>
            <w:r w:rsidRPr="00422051">
              <w:rPr>
                <w:rFonts w:ascii="Times New Roman" w:hAnsi="Times New Roman" w:cs="Times New Roman"/>
                <w:i/>
                <w:color w:val="FF0000"/>
                <w:sz w:val="24"/>
                <w:szCs w:val="24"/>
              </w:rPr>
              <w:t>organizing</w:t>
            </w:r>
            <w:r w:rsidRPr="00422051">
              <w:rPr>
                <w:rFonts w:ascii="Times New Roman" w:hAnsi="Times New Roman" w:cs="Times New Roman"/>
                <w:color w:val="FF0000"/>
                <w:sz w:val="24"/>
                <w:szCs w:val="24"/>
              </w:rPr>
              <w:t xml:space="preserve"> de Weick (1973) também guardam relação com os conceitos trabalhados em aprendizagem experiencial, pois se trata de um processo de entrada de informações, extração de ambiguidades e formação de novos padrões de </w:t>
            </w:r>
            <w:r w:rsidRPr="00422051">
              <w:rPr>
                <w:rFonts w:ascii="Times New Roman" w:hAnsi="Times New Roman" w:cs="Times New Roman"/>
                <w:color w:val="FF0000"/>
                <w:sz w:val="24"/>
                <w:szCs w:val="24"/>
              </w:rPr>
              <w:lastRenderedPageBreak/>
              <w:t xml:space="preserve">comportamento dentro do ambiente, sendo, também, um processo cíclico, o qual veremos mais adiante. </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Uma das propostas desse ensaio teórico é apontar semelhanças e inter-relações entre as duas teorias, com a finalidade de sugerir que o processo de </w:t>
            </w:r>
            <w:r w:rsidRPr="00422051">
              <w:rPr>
                <w:rFonts w:ascii="Times New Roman" w:hAnsi="Times New Roman" w:cs="Times New Roman"/>
                <w:i/>
                <w:color w:val="FF0000"/>
                <w:sz w:val="24"/>
                <w:szCs w:val="24"/>
              </w:rPr>
              <w:t xml:space="preserve">sensemaking </w:t>
            </w:r>
            <w:r w:rsidRPr="00422051">
              <w:rPr>
                <w:rFonts w:ascii="Times New Roman" w:hAnsi="Times New Roman" w:cs="Times New Roman"/>
                <w:color w:val="FF0000"/>
                <w:sz w:val="24"/>
                <w:szCs w:val="24"/>
              </w:rPr>
              <w:t xml:space="preserve">faz parte do Ciclo de Aprendizagem Experiencial apresentado por Kolb (1976), e, sobretudo, identificar como as propriedades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estão acomodadas nesse processo. Sustentamos, portanto, que as teorias são construtos complementares. No entanto, para estabelecer essa correlação, destacamos a ênfase tanto no aspecto cognitivo do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xml:space="preserve">, como também no aspecto construtivista social. </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shd w:val="clear" w:color="auto" w:fill="FFFFFF"/>
              </w:rPr>
            </w:pPr>
            <w:r w:rsidRPr="00422051">
              <w:rPr>
                <w:rFonts w:ascii="Times New Roman" w:hAnsi="Times New Roman" w:cs="Times New Roman"/>
                <w:color w:val="FF0000"/>
                <w:sz w:val="24"/>
                <w:szCs w:val="24"/>
                <w:shd w:val="clear" w:color="auto" w:fill="FFFFFF"/>
              </w:rPr>
              <w:t xml:space="preserve">A dinamicidade é encontrada nos dois processos, e diz respeito a eventos em curso; o Ciclo de Aprendizagem, assim como o </w:t>
            </w:r>
            <w:r w:rsidRPr="00422051">
              <w:rPr>
                <w:rFonts w:ascii="Times New Roman" w:hAnsi="Times New Roman" w:cs="Times New Roman"/>
                <w:i/>
                <w:color w:val="FF0000"/>
                <w:sz w:val="24"/>
                <w:szCs w:val="24"/>
                <w:shd w:val="clear" w:color="auto" w:fill="FFFFFF"/>
              </w:rPr>
              <w:t>sensemaking</w:t>
            </w:r>
            <w:r w:rsidRPr="00422051">
              <w:rPr>
                <w:rFonts w:ascii="Times New Roman" w:hAnsi="Times New Roman" w:cs="Times New Roman"/>
                <w:color w:val="FF0000"/>
                <w:sz w:val="24"/>
                <w:szCs w:val="24"/>
                <w:shd w:val="clear" w:color="auto" w:fill="FFFFFF"/>
              </w:rPr>
              <w:t xml:space="preserve">, ocorre incessantemente, sendo que a cada momento em que novas observações e reflexões são feitas no início de um novo processo de aprendizagem, o processo de </w:t>
            </w:r>
            <w:r w:rsidRPr="00422051">
              <w:rPr>
                <w:rFonts w:ascii="Times New Roman" w:hAnsi="Times New Roman" w:cs="Times New Roman"/>
                <w:i/>
                <w:color w:val="FF0000"/>
                <w:sz w:val="24"/>
                <w:szCs w:val="24"/>
                <w:shd w:val="clear" w:color="auto" w:fill="FFFFFF"/>
              </w:rPr>
              <w:t xml:space="preserve">sensemaking </w:t>
            </w:r>
            <w:r w:rsidRPr="00422051">
              <w:rPr>
                <w:rFonts w:ascii="Times New Roman" w:hAnsi="Times New Roman" w:cs="Times New Roman"/>
                <w:color w:val="FF0000"/>
                <w:sz w:val="24"/>
                <w:szCs w:val="24"/>
                <w:shd w:val="clear" w:color="auto" w:fill="FFFFFF"/>
              </w:rPr>
              <w:t>também ocorre simultaneamente.</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shd w:val="clear" w:color="auto" w:fill="FFFFFF"/>
              </w:rPr>
            </w:pPr>
            <w:r w:rsidRPr="00422051">
              <w:rPr>
                <w:rFonts w:ascii="Times New Roman" w:hAnsi="Times New Roman" w:cs="Times New Roman"/>
                <w:color w:val="FF0000"/>
                <w:sz w:val="24"/>
                <w:szCs w:val="24"/>
                <w:shd w:val="clear" w:color="auto" w:fill="FFFFFF"/>
              </w:rPr>
              <w:lastRenderedPageBreak/>
              <w:t xml:space="preserve">Quanto à fase de observações e reflexões no Ciclo de Aprendizagem de Kolb (1976), observamos a propriedade citada por Weick (1995) como </w:t>
            </w:r>
            <w:r w:rsidRPr="00422051">
              <w:rPr>
                <w:rFonts w:ascii="Times New Roman" w:hAnsi="Times New Roman" w:cs="Times New Roman"/>
                <w:i/>
                <w:color w:val="FF0000"/>
                <w:sz w:val="24"/>
                <w:szCs w:val="24"/>
                <w:shd w:val="clear" w:color="auto" w:fill="FFFFFF"/>
              </w:rPr>
              <w:t>extracted cues</w:t>
            </w:r>
            <w:r w:rsidRPr="00422051">
              <w:rPr>
                <w:rFonts w:ascii="Times New Roman" w:hAnsi="Times New Roman" w:cs="Times New Roman"/>
                <w:color w:val="FF0000"/>
                <w:sz w:val="24"/>
                <w:szCs w:val="24"/>
                <w:shd w:val="clear" w:color="auto" w:fill="FFFFFF"/>
              </w:rPr>
              <w:t xml:space="preserve">, ou dicas/referências que atuam na seleção e classificação de informações dos eventos em curso (MUNCK, 2015). </w:t>
            </w:r>
            <w:r w:rsidRPr="00422051">
              <w:rPr>
                <w:rFonts w:ascii="Times New Roman" w:hAnsi="Times New Roman" w:cs="Times New Roman"/>
                <w:color w:val="FF0000"/>
                <w:sz w:val="24"/>
                <w:szCs w:val="24"/>
                <w:lang w:eastAsia="pt-BR"/>
              </w:rPr>
              <w:t xml:space="preserve">O indivíduo possui a capacidade extrair e interpretar pistas ambientais para entender as ocorrências, entendendo da forma mais ampla o que pode estar acontecendo (WEICK, 1995; BROWN; COLVILLE, PYE, 2015). </w:t>
            </w:r>
            <w:r w:rsidRPr="00422051">
              <w:rPr>
                <w:rFonts w:ascii="Times New Roman" w:hAnsi="Times New Roman" w:cs="Times New Roman"/>
                <w:color w:val="FF0000"/>
                <w:sz w:val="24"/>
                <w:szCs w:val="24"/>
                <w:shd w:val="clear" w:color="auto" w:fill="FFFFFF"/>
              </w:rPr>
              <w:t xml:space="preserve"> </w:t>
            </w:r>
            <w:r w:rsidRPr="00422051">
              <w:rPr>
                <w:rFonts w:ascii="Times New Roman" w:hAnsi="Times New Roman" w:cs="Times New Roman"/>
                <w:color w:val="FF0000"/>
                <w:sz w:val="24"/>
                <w:szCs w:val="24"/>
                <w:lang w:eastAsia="pt-BR"/>
              </w:rPr>
              <w:t xml:space="preserve">Nessa etapa, o indivíduo aprende observando o ambiente e extraindo dicas, interpretando-as e, posteriormente, utilizando a lógica e ideias, chega-se ao ponto de formar conceitos abstratos que serão testados numa próxima etapa (CERQUEIRA, 2008). </w:t>
            </w:r>
            <w:r w:rsidRPr="00422051">
              <w:rPr>
                <w:rFonts w:ascii="Times New Roman" w:hAnsi="Times New Roman" w:cs="Times New Roman"/>
                <w:color w:val="FF0000"/>
                <w:sz w:val="24"/>
                <w:szCs w:val="24"/>
                <w:shd w:val="clear" w:color="auto" w:fill="FFFFFF"/>
              </w:rPr>
              <w:t>É possível que essa propriedade seja necessária para que haja a seleção de informações e eventos que levarão o indivíduo à fase seguinte: a criação de conceitos.</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shd w:val="clear" w:color="auto" w:fill="FFFFFF"/>
              </w:rPr>
            </w:pPr>
            <w:r w:rsidRPr="00422051">
              <w:rPr>
                <w:rFonts w:ascii="Times New Roman" w:hAnsi="Times New Roman" w:cs="Times New Roman"/>
                <w:color w:val="FF0000"/>
                <w:sz w:val="24"/>
                <w:szCs w:val="24"/>
                <w:shd w:val="clear" w:color="auto" w:fill="FFFFFF"/>
              </w:rPr>
              <w:t xml:space="preserve">Na fase de formação de conceitos abstratos e generalizações, fruto do processo de reflexividade, aspectos da identidade narrativa do </w:t>
            </w:r>
            <w:r w:rsidRPr="00422051">
              <w:rPr>
                <w:rFonts w:ascii="Times New Roman" w:hAnsi="Times New Roman" w:cs="Times New Roman"/>
                <w:i/>
                <w:color w:val="FF0000"/>
                <w:sz w:val="24"/>
                <w:szCs w:val="24"/>
                <w:shd w:val="clear" w:color="auto" w:fill="FFFFFF"/>
              </w:rPr>
              <w:t xml:space="preserve">sensemaker </w:t>
            </w:r>
            <w:r w:rsidRPr="00422051">
              <w:rPr>
                <w:rFonts w:ascii="Times New Roman" w:hAnsi="Times New Roman" w:cs="Times New Roman"/>
                <w:color w:val="FF0000"/>
                <w:sz w:val="24"/>
                <w:szCs w:val="24"/>
                <w:shd w:val="clear" w:color="auto" w:fill="FFFFFF"/>
              </w:rPr>
              <w:t xml:space="preserve">são alterados, pois um novo sentido está sendo construído (WEICK, 2005; MUNCK, 2015). Em conjunto a esse aspecto, podemos sugerir que a plausibilidade é outra propriedade encontrada nessa fase do ciclo. O indivíduo precisa ser capaz de criar conceitos que integrem suas observações de forma teoricamente lógica, portanto é necessário que haja plausibilidade, a fim de que ele consiga distorcer e </w:t>
            </w:r>
            <w:r w:rsidRPr="00422051">
              <w:rPr>
                <w:rFonts w:ascii="Times New Roman" w:hAnsi="Times New Roman" w:cs="Times New Roman"/>
                <w:color w:val="FF0000"/>
                <w:sz w:val="24"/>
                <w:szCs w:val="24"/>
                <w:shd w:val="clear" w:color="auto" w:fill="FFFFFF"/>
              </w:rPr>
              <w:lastRenderedPageBreak/>
              <w:t>filtrar as informações decidindo por aquelas que fazem sentido, descartando as que não fazem (WEICK, 2005; MUNCK, 2015).</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shd w:val="clear" w:color="auto" w:fill="FFFFFF"/>
              </w:rPr>
            </w:pPr>
            <w:r w:rsidRPr="00422051">
              <w:rPr>
                <w:rFonts w:ascii="Times New Roman" w:hAnsi="Times New Roman" w:cs="Times New Roman"/>
                <w:color w:val="FF0000"/>
                <w:sz w:val="24"/>
                <w:szCs w:val="24"/>
                <w:shd w:val="clear" w:color="auto" w:fill="FFFFFF"/>
              </w:rPr>
              <w:t xml:space="preserve">A fase de experimentação ativa, quando o indivíduo está apto a usar as teorias para tomar decisões e resolver problemas envolve ações e discursos que são promulgados por aquele que está dentro do ciclo da aprendizagem. Inclusive, também nessa fase podemos perceber que o caráter social existente no </w:t>
            </w:r>
            <w:r w:rsidRPr="00422051">
              <w:rPr>
                <w:rFonts w:ascii="Times New Roman" w:hAnsi="Times New Roman" w:cs="Times New Roman"/>
                <w:i/>
                <w:color w:val="FF0000"/>
                <w:sz w:val="24"/>
                <w:szCs w:val="24"/>
                <w:shd w:val="clear" w:color="auto" w:fill="FFFFFF"/>
              </w:rPr>
              <w:t>sensemaking</w:t>
            </w:r>
            <w:r w:rsidRPr="00422051">
              <w:rPr>
                <w:rFonts w:ascii="Times New Roman" w:hAnsi="Times New Roman" w:cs="Times New Roman"/>
                <w:color w:val="FF0000"/>
                <w:sz w:val="24"/>
                <w:szCs w:val="24"/>
                <w:shd w:val="clear" w:color="auto" w:fill="FFFFFF"/>
              </w:rPr>
              <w:t xml:space="preserve"> também está presente no Ciclo de Aprendizagem Experiencial. Nesse caso, o indivíduo tomará decisões e resolverá problemas dentro de um ambiente social organizacional, em que outros atores, ações, histórias, discursos e narrativas também são estão envolvidas. Além disso, como já dito anteriormente, para a Teoria Kolbiana </w:t>
            </w:r>
            <w:r w:rsidRPr="00422051">
              <w:rPr>
                <w:rFonts w:ascii="Times New Roman" w:hAnsi="Times New Roman" w:cs="Times New Roman"/>
                <w:color w:val="FF0000"/>
                <w:sz w:val="24"/>
                <w:szCs w:val="24"/>
              </w:rPr>
              <w:t>o ser humano e o ambiente dialeticamente se transformam, mútua e reciprocamente, ou seja, a aprendizagem também é criada em ambientes sensatos.</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Weick (1995; 2005) nos traz a visão de que a “organização” é resultado de um processo evolutivo de organizar e direcionar as raízes do processo de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abrindo caminho para novos conceitos e entendimentos sobre como a organização é constituída (SANDBERG; TSOUKAS, 2015).</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  </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O processo de entrada de informações, extração de ambiguidades e formação de novos padrões de comportamento dentro do ambiente é um conjunto de tarefas que opera de forma cíclica, tal qual o Ciclo de Aprendizagem Experiencial. O </w:t>
            </w:r>
            <w:r w:rsidRPr="00422051">
              <w:rPr>
                <w:rFonts w:ascii="Times New Roman" w:hAnsi="Times New Roman" w:cs="Times New Roman"/>
                <w:i/>
                <w:color w:val="FF0000"/>
                <w:sz w:val="24"/>
                <w:szCs w:val="24"/>
              </w:rPr>
              <w:t>organizing</w:t>
            </w:r>
            <w:r w:rsidRPr="00422051">
              <w:rPr>
                <w:rFonts w:ascii="Times New Roman" w:hAnsi="Times New Roman" w:cs="Times New Roman"/>
                <w:color w:val="FF0000"/>
                <w:sz w:val="24"/>
                <w:szCs w:val="24"/>
              </w:rPr>
              <w:t xml:space="preserve"> é um processo de </w:t>
            </w:r>
            <w:r w:rsidRPr="00422051">
              <w:rPr>
                <w:rFonts w:ascii="Times New Roman" w:hAnsi="Times New Roman" w:cs="Times New Roman"/>
                <w:i/>
                <w:color w:val="FF0000"/>
                <w:sz w:val="24"/>
                <w:szCs w:val="24"/>
              </w:rPr>
              <w:t>sensemaking</w:t>
            </w:r>
            <w:r w:rsidRPr="00422051">
              <w:rPr>
                <w:rFonts w:ascii="Times New Roman" w:hAnsi="Times New Roman" w:cs="Times New Roman"/>
                <w:color w:val="FF0000"/>
                <w:sz w:val="24"/>
                <w:szCs w:val="24"/>
              </w:rPr>
              <w:t>, portanto, incorpora também todas as propriedades já citadas anteriormente.</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A capacidade de observar e refletir é inerente tanto ao Ciclo de Aprendizagem quanto ao processo de </w:t>
            </w:r>
            <w:r w:rsidRPr="00422051">
              <w:rPr>
                <w:rFonts w:ascii="Times New Roman" w:hAnsi="Times New Roman" w:cs="Times New Roman"/>
                <w:i/>
                <w:color w:val="FF0000"/>
                <w:sz w:val="24"/>
                <w:szCs w:val="24"/>
              </w:rPr>
              <w:t>organizing</w:t>
            </w:r>
            <w:r w:rsidRPr="00422051">
              <w:rPr>
                <w:rFonts w:ascii="Times New Roman" w:hAnsi="Times New Roman" w:cs="Times New Roman"/>
                <w:color w:val="FF0000"/>
                <w:sz w:val="24"/>
                <w:szCs w:val="24"/>
              </w:rPr>
              <w:t>. Essas características cognitivas e também sociais estão presente</w:t>
            </w:r>
            <w:r w:rsidR="00417B9F">
              <w:rPr>
                <w:rFonts w:ascii="Times New Roman" w:hAnsi="Times New Roman" w:cs="Times New Roman"/>
                <w:color w:val="FF0000"/>
                <w:sz w:val="24"/>
                <w:szCs w:val="24"/>
              </w:rPr>
              <w:t>s</w:t>
            </w:r>
            <w:r w:rsidRPr="00422051">
              <w:rPr>
                <w:rFonts w:ascii="Times New Roman" w:hAnsi="Times New Roman" w:cs="Times New Roman"/>
                <w:color w:val="FF0000"/>
                <w:sz w:val="24"/>
                <w:szCs w:val="24"/>
              </w:rPr>
              <w:t xml:space="preserve"> em ambos os processos, gerando novas identidades no ambiente organizacional por meio de sentidos (entendidos, nesse caso, como percepções geradas por meio de reflexões).</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t xml:space="preserve">Quanto ao </w:t>
            </w:r>
            <w:r w:rsidRPr="00422051">
              <w:rPr>
                <w:rFonts w:ascii="Times New Roman" w:hAnsi="Times New Roman" w:cs="Times New Roman"/>
                <w:i/>
                <w:color w:val="FF0000"/>
                <w:sz w:val="24"/>
                <w:szCs w:val="24"/>
              </w:rPr>
              <w:t>organizing</w:t>
            </w:r>
            <w:r w:rsidRPr="00422051">
              <w:rPr>
                <w:rFonts w:ascii="Times New Roman" w:hAnsi="Times New Roman" w:cs="Times New Roman"/>
                <w:color w:val="FF0000"/>
                <w:sz w:val="24"/>
                <w:szCs w:val="24"/>
              </w:rPr>
              <w:t>,</w:t>
            </w:r>
            <w:r w:rsidRPr="00422051">
              <w:rPr>
                <w:rFonts w:ascii="Times New Roman" w:hAnsi="Times New Roman" w:cs="Times New Roman"/>
                <w:i/>
                <w:color w:val="FF0000"/>
                <w:sz w:val="24"/>
                <w:szCs w:val="24"/>
              </w:rPr>
              <w:t xml:space="preserve"> </w:t>
            </w:r>
            <w:r w:rsidRPr="00422051">
              <w:rPr>
                <w:rFonts w:ascii="Times New Roman" w:hAnsi="Times New Roman" w:cs="Times New Roman"/>
                <w:color w:val="FF0000"/>
                <w:sz w:val="24"/>
                <w:szCs w:val="24"/>
              </w:rPr>
              <w:t>enquanto na criação os indivíduos agem, fazem, realizam algo, na seleção eles fazem escolhas, como já citamos anteriormente. Agir, realizar, fazer escolhas são aspectos sociais que ocorrem nesse processo e também no Ciclo de Aprendizagem, mais especificamente na experimentação ativa.</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r w:rsidRPr="00422051">
              <w:rPr>
                <w:rFonts w:ascii="Times New Roman" w:hAnsi="Times New Roman" w:cs="Times New Roman"/>
                <w:color w:val="FF0000"/>
                <w:sz w:val="24"/>
                <w:szCs w:val="24"/>
              </w:rPr>
              <w:lastRenderedPageBreak/>
              <w:t xml:space="preserve">No </w:t>
            </w:r>
            <w:r w:rsidRPr="00422051">
              <w:rPr>
                <w:rFonts w:ascii="Times New Roman" w:hAnsi="Times New Roman" w:cs="Times New Roman"/>
                <w:i/>
                <w:color w:val="FF0000"/>
                <w:sz w:val="24"/>
                <w:szCs w:val="24"/>
              </w:rPr>
              <w:t>organizing</w:t>
            </w:r>
            <w:r w:rsidRPr="00422051">
              <w:rPr>
                <w:rFonts w:ascii="Times New Roman" w:hAnsi="Times New Roman" w:cs="Times New Roman"/>
                <w:color w:val="FF0000"/>
                <w:sz w:val="24"/>
                <w:szCs w:val="24"/>
              </w:rPr>
              <w:t>, o</w:t>
            </w:r>
            <w:r w:rsidRPr="00422051">
              <w:rPr>
                <w:rFonts w:ascii="Times New Roman" w:eastAsia="Times New Roman" w:hAnsi="Times New Roman" w:cs="Times New Roman"/>
                <w:color w:val="FF0000"/>
                <w:sz w:val="24"/>
                <w:szCs w:val="24"/>
                <w:lang w:eastAsia="pt-BR"/>
              </w:rPr>
              <w:t>s ciclos que são considerados estratégias bem-sucedidas da mitigação de ambiguidade são incorporadas como regras para servirem como respostas a entradas de informações similares no futuro, já no Ciclo de Aprendizagem, o indivíduo pode mergulhar na experiência completa, e sem vieses (ou seja, sem ambiguidades), e posteriormente dando início a novas experiências. Ambos os ciclos se repetem a cada entrada de novas informações.</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rPr>
            </w:pPr>
          </w:p>
        </w:tc>
      </w:tr>
      <w:tr w:rsidR="00C679A4" w:rsidRPr="00422051" w:rsidTr="00D61BB5">
        <w:tc>
          <w:tcPr>
            <w:tcW w:w="4219" w:type="dxa"/>
          </w:tcPr>
          <w:p w:rsidR="00C679A4" w:rsidRPr="00422051" w:rsidRDefault="00547E19" w:rsidP="00422051">
            <w:pPr>
              <w:spacing w:before="100" w:beforeAutospacing="1" w:after="100" w:afterAutospacing="1"/>
              <w:rPr>
                <w:rFonts w:ascii="Times New Roman" w:hAnsi="Times New Roman" w:cs="Times New Roman"/>
                <w:b/>
                <w:bCs/>
                <w:sz w:val="24"/>
                <w:szCs w:val="24"/>
              </w:rPr>
            </w:pPr>
            <w:r w:rsidRPr="00422051">
              <w:rPr>
                <w:rFonts w:ascii="Times New Roman" w:hAnsi="Times New Roman" w:cs="Times New Roman"/>
                <w:b/>
                <w:bCs/>
                <w:sz w:val="24"/>
                <w:szCs w:val="24"/>
              </w:rPr>
              <w:lastRenderedPageBreak/>
              <w:t>Considerações sobre os métodos: (</w:t>
            </w:r>
            <w:proofErr w:type="gramStart"/>
            <w:r w:rsidRPr="00422051">
              <w:rPr>
                <w:rFonts w:ascii="Times New Roman" w:hAnsi="Times New Roman" w:cs="Times New Roman"/>
                <w:b/>
                <w:bCs/>
                <w:sz w:val="24"/>
                <w:szCs w:val="24"/>
              </w:rPr>
              <w:t>apresentação,  qualidade</w:t>
            </w:r>
            <w:proofErr w:type="gramEnd"/>
            <w:r w:rsidRPr="00422051">
              <w:rPr>
                <w:rFonts w:ascii="Times New Roman" w:hAnsi="Times New Roman" w:cs="Times New Roman"/>
                <w:b/>
                <w:bCs/>
                <w:sz w:val="24"/>
                <w:szCs w:val="24"/>
              </w:rPr>
              <w:t>, coerência</w:t>
            </w:r>
            <w:r w:rsidRPr="00422051">
              <w:rPr>
                <w:rFonts w:ascii="Times New Roman" w:hAnsi="Times New Roman" w:cs="Times New Roman"/>
                <w:b/>
                <w:bCs/>
                <w:sz w:val="24"/>
                <w:szCs w:val="24"/>
              </w:rPr>
              <w:t xml:space="preserve"> </w:t>
            </w:r>
            <w:r w:rsidRPr="00422051">
              <w:rPr>
                <w:rFonts w:ascii="Times New Roman" w:hAnsi="Times New Roman" w:cs="Times New Roman"/>
                <w:b/>
                <w:bCs/>
                <w:sz w:val="24"/>
                <w:szCs w:val="24"/>
              </w:rPr>
              <w:t>e adequação):</w:t>
            </w:r>
          </w:p>
          <w:p w:rsidR="00547E19" w:rsidRPr="00422051" w:rsidRDefault="00547E19" w:rsidP="00422051">
            <w:pPr>
              <w:spacing w:before="100" w:beforeAutospacing="1" w:after="100" w:afterAutospacing="1"/>
              <w:rPr>
                <w:rFonts w:ascii="Times New Roman" w:hAnsi="Times New Roman" w:cs="Times New Roman"/>
                <w:sz w:val="24"/>
                <w:szCs w:val="24"/>
              </w:rPr>
            </w:pPr>
            <w:r w:rsidRPr="00422051">
              <w:rPr>
                <w:rFonts w:ascii="Times New Roman" w:hAnsi="Times New Roman" w:cs="Times New Roman"/>
                <w:b/>
                <w:bCs/>
                <w:sz w:val="24"/>
                <w:szCs w:val="24"/>
              </w:rPr>
              <w:t xml:space="preserve">A1 - </w:t>
            </w:r>
            <w:r w:rsidRPr="00422051">
              <w:rPr>
                <w:rFonts w:ascii="Times New Roman" w:hAnsi="Times New Roman" w:cs="Times New Roman"/>
                <w:sz w:val="24"/>
                <w:szCs w:val="24"/>
              </w:rPr>
              <w:t>Os métodos atendem a proposição de revisão da literatura.</w:t>
            </w:r>
          </w:p>
          <w:p w:rsidR="00547E19" w:rsidRPr="00422051" w:rsidRDefault="00547E19" w:rsidP="00417B9F">
            <w:pPr>
              <w:spacing w:before="100" w:beforeAutospacing="1" w:after="100" w:afterAutospacing="1"/>
              <w:rPr>
                <w:rFonts w:ascii="Times New Roman" w:hAnsi="Times New Roman" w:cs="Times New Roman"/>
                <w:sz w:val="24"/>
                <w:szCs w:val="24"/>
              </w:rPr>
            </w:pPr>
            <w:r w:rsidRPr="00422051">
              <w:rPr>
                <w:rFonts w:ascii="Times New Roman" w:hAnsi="Times New Roman" w:cs="Times New Roman"/>
                <w:b/>
                <w:bCs/>
                <w:sz w:val="24"/>
                <w:szCs w:val="24"/>
              </w:rPr>
              <w:t xml:space="preserve">A2 - </w:t>
            </w:r>
            <w:r w:rsidRPr="00422051">
              <w:rPr>
                <w:rFonts w:ascii="Times New Roman" w:hAnsi="Times New Roman" w:cs="Times New Roman"/>
                <w:sz w:val="24"/>
                <w:szCs w:val="24"/>
              </w:rPr>
              <w:t>O artigo não apresenta seção de metodologia da pesquisa, o que prejudica</w:t>
            </w:r>
            <w:r w:rsidRPr="00422051">
              <w:rPr>
                <w:rFonts w:ascii="Times New Roman" w:hAnsi="Times New Roman" w:cs="Times New Roman"/>
                <w:sz w:val="24"/>
                <w:szCs w:val="24"/>
              </w:rPr>
              <w:t xml:space="preserve"> </w:t>
            </w:r>
            <w:r w:rsidRPr="00422051">
              <w:rPr>
                <w:rFonts w:ascii="Times New Roman" w:hAnsi="Times New Roman" w:cs="Times New Roman"/>
                <w:sz w:val="24"/>
                <w:szCs w:val="24"/>
              </w:rPr>
              <w:t xml:space="preserve">o entendimento da proposta executada mesmo se tratando de um </w:t>
            </w:r>
            <w:r w:rsidRPr="00422051">
              <w:rPr>
                <w:rFonts w:ascii="Times New Roman" w:hAnsi="Times New Roman" w:cs="Times New Roman"/>
                <w:sz w:val="24"/>
                <w:szCs w:val="24"/>
              </w:rPr>
              <w:t xml:space="preserve">artigo </w:t>
            </w:r>
            <w:r w:rsidRPr="00422051">
              <w:rPr>
                <w:rFonts w:ascii="Times New Roman" w:hAnsi="Times New Roman" w:cs="Times New Roman"/>
                <w:sz w:val="24"/>
                <w:szCs w:val="24"/>
              </w:rPr>
              <w:t>teórico.</w:t>
            </w:r>
          </w:p>
          <w:p w:rsidR="00547E19" w:rsidRPr="00422051" w:rsidRDefault="00547E19" w:rsidP="00422051">
            <w:pPr>
              <w:spacing w:before="100" w:beforeAutospacing="1" w:after="100" w:afterAutospacing="1"/>
              <w:rPr>
                <w:rFonts w:ascii="Times New Roman" w:hAnsi="Times New Roman" w:cs="Times New Roman"/>
                <w:b/>
                <w:bCs/>
                <w:sz w:val="24"/>
                <w:szCs w:val="24"/>
              </w:rPr>
            </w:pPr>
          </w:p>
        </w:tc>
        <w:tc>
          <w:tcPr>
            <w:tcW w:w="4678" w:type="dxa"/>
          </w:tcPr>
          <w:p w:rsidR="00C679A4" w:rsidRPr="00422051" w:rsidRDefault="00DD2131" w:rsidP="00422051">
            <w:pPr>
              <w:tabs>
                <w:tab w:val="left" w:pos="1035"/>
              </w:tabs>
              <w:autoSpaceDE w:val="0"/>
              <w:autoSpaceDN w:val="0"/>
              <w:adjustRightInd w:val="0"/>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ab/>
            </w:r>
          </w:p>
          <w:p w:rsidR="00DD2131" w:rsidRPr="00422051" w:rsidRDefault="00DD2131" w:rsidP="00422051">
            <w:pPr>
              <w:spacing w:before="100" w:beforeAutospacing="1" w:after="100" w:afterAutospacing="1"/>
              <w:jc w:val="both"/>
              <w:rPr>
                <w:rFonts w:ascii="Times New Roman" w:hAnsi="Times New Roman" w:cs="Times New Roman"/>
                <w:i/>
                <w:sz w:val="24"/>
                <w:szCs w:val="24"/>
              </w:rPr>
            </w:pPr>
            <w:r w:rsidRPr="00422051">
              <w:rPr>
                <w:rFonts w:ascii="Times New Roman" w:hAnsi="Times New Roman" w:cs="Times New Roman"/>
                <w:sz w:val="24"/>
                <w:szCs w:val="24"/>
              </w:rPr>
              <w:t xml:space="preserve">A APRENDIZAGEM EXPERIENCIAL E A REFLEXIVIDADE NO PROCESSO DE </w:t>
            </w:r>
            <w:r w:rsidRPr="00422051">
              <w:rPr>
                <w:rFonts w:ascii="Times New Roman" w:hAnsi="Times New Roman" w:cs="Times New Roman"/>
                <w:i/>
                <w:sz w:val="24"/>
                <w:szCs w:val="24"/>
              </w:rPr>
              <w:t xml:space="preserve">SENSEMAKING </w:t>
            </w:r>
          </w:p>
          <w:p w:rsidR="00DD2131" w:rsidRPr="00422051" w:rsidRDefault="00DD2131" w:rsidP="00422051">
            <w:pPr>
              <w:tabs>
                <w:tab w:val="left" w:pos="1035"/>
              </w:tabs>
              <w:autoSpaceDE w:val="0"/>
              <w:autoSpaceDN w:val="0"/>
              <w:adjustRightInd w:val="0"/>
              <w:spacing w:before="100" w:beforeAutospacing="1" w:after="100" w:afterAutospacing="1"/>
              <w:jc w:val="both"/>
              <w:rPr>
                <w:rFonts w:ascii="Times New Roman" w:hAnsi="Times New Roman" w:cs="Times New Roman"/>
                <w:sz w:val="24"/>
                <w:szCs w:val="24"/>
              </w:rPr>
            </w:pPr>
          </w:p>
        </w:tc>
        <w:tc>
          <w:tcPr>
            <w:tcW w:w="5323" w:type="dxa"/>
          </w:tcPr>
          <w:p w:rsidR="00C679A4" w:rsidRPr="00422051" w:rsidRDefault="00C679A4" w:rsidP="00422051">
            <w:pPr>
              <w:spacing w:before="100" w:beforeAutospacing="1" w:after="100" w:afterAutospacing="1"/>
              <w:jc w:val="both"/>
              <w:rPr>
                <w:rFonts w:ascii="Times New Roman" w:hAnsi="Times New Roman" w:cs="Times New Roman"/>
                <w:color w:val="FF0000"/>
                <w:sz w:val="24"/>
                <w:szCs w:val="24"/>
              </w:rPr>
            </w:pPr>
          </w:p>
          <w:p w:rsidR="00DD2131" w:rsidRPr="00422051" w:rsidRDefault="00DD213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 xml:space="preserve">Para o melhor entendimento do leitor, inserimos na introdução do artigo uma breve síntese da disposição do texto. Bem como na seção “As propriedades do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xml:space="preserve"> na aprendizagem experiencial”, destacamos a proposta do ensaio teórico e o que a seção se propunha a desenvolver.</w:t>
            </w:r>
          </w:p>
          <w:p w:rsidR="00DD2131" w:rsidRPr="00422051" w:rsidRDefault="00DD213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rPr>
              <w:t>Apesar de não ter sido solicitada a alteração do título do referido tópico, optamos por alterá-lo, por entender que atendia melhor ao objetivo do estudo (que também sofreu alteração para melhor compreensão).</w:t>
            </w:r>
          </w:p>
        </w:tc>
      </w:tr>
      <w:tr w:rsidR="00C679A4" w:rsidRPr="00422051" w:rsidTr="00D61BB5">
        <w:tc>
          <w:tcPr>
            <w:tcW w:w="4219" w:type="dxa"/>
          </w:tcPr>
          <w:p w:rsidR="00547E19" w:rsidRPr="00422051" w:rsidRDefault="00547E19" w:rsidP="00422051">
            <w:pPr>
              <w:spacing w:before="100" w:beforeAutospacing="1" w:after="100" w:afterAutospacing="1"/>
              <w:jc w:val="both"/>
              <w:rPr>
                <w:rFonts w:ascii="Times New Roman" w:hAnsi="Times New Roman" w:cs="Times New Roman"/>
                <w:b/>
                <w:bCs/>
                <w:color w:val="222222"/>
                <w:sz w:val="24"/>
                <w:szCs w:val="24"/>
              </w:rPr>
            </w:pPr>
            <w:r w:rsidRPr="00422051">
              <w:rPr>
                <w:rFonts w:ascii="Times New Roman" w:hAnsi="Times New Roman" w:cs="Times New Roman"/>
                <w:b/>
                <w:bCs/>
                <w:color w:val="222222"/>
                <w:sz w:val="24"/>
                <w:szCs w:val="24"/>
              </w:rPr>
              <w:t>Conclusões:</w:t>
            </w:r>
          </w:p>
          <w:p w:rsidR="00C679A4" w:rsidRPr="00422051" w:rsidRDefault="00C679A4" w:rsidP="00422051">
            <w:pPr>
              <w:spacing w:before="100" w:beforeAutospacing="1" w:after="100" w:afterAutospacing="1"/>
              <w:jc w:val="both"/>
              <w:rPr>
                <w:rFonts w:ascii="Times New Roman" w:hAnsi="Times New Roman" w:cs="Times New Roman"/>
                <w:b/>
                <w:bCs/>
                <w:sz w:val="24"/>
                <w:szCs w:val="24"/>
              </w:rPr>
            </w:pPr>
          </w:p>
          <w:p w:rsidR="00547E19" w:rsidRPr="00422051" w:rsidRDefault="00547E19"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sz w:val="24"/>
                <w:szCs w:val="24"/>
              </w:rPr>
              <w:lastRenderedPageBreak/>
              <w:t xml:space="preserve">A1 - </w:t>
            </w:r>
            <w:r w:rsidRPr="00422051">
              <w:rPr>
                <w:rFonts w:ascii="Times New Roman" w:hAnsi="Times New Roman" w:cs="Times New Roman"/>
                <w:sz w:val="24"/>
                <w:szCs w:val="24"/>
              </w:rPr>
              <w:t>Acredito que os autores iniciam as conclusões de forma bem escrita,</w:t>
            </w:r>
            <w:r w:rsidRPr="00422051">
              <w:rPr>
                <w:rFonts w:ascii="Times New Roman" w:hAnsi="Times New Roman" w:cs="Times New Roman"/>
                <w:sz w:val="24"/>
                <w:szCs w:val="24"/>
              </w:rPr>
              <w:br/>
              <w:t>descrevendo as bases teóricas utilizadas. No entanto, acredito que o que se</w:t>
            </w:r>
            <w:r w:rsidRPr="00422051">
              <w:rPr>
                <w:rFonts w:ascii="Times New Roman" w:hAnsi="Times New Roman" w:cs="Times New Roman"/>
                <w:sz w:val="24"/>
                <w:szCs w:val="24"/>
              </w:rPr>
              <w:br/>
              <w:t>espera em relação às considerações sobre o tema são esboçadas no</w:t>
            </w:r>
            <w:r w:rsidRPr="00422051">
              <w:rPr>
                <w:rFonts w:ascii="Times New Roman" w:hAnsi="Times New Roman" w:cs="Times New Roman"/>
                <w:sz w:val="24"/>
                <w:szCs w:val="24"/>
              </w:rPr>
              <w:br/>
              <w:t>último parágrafo e devem ser ampliadas. Em conjunto, espera-se a adição</w:t>
            </w:r>
            <w:r w:rsidRPr="00422051">
              <w:rPr>
                <w:rFonts w:ascii="Times New Roman" w:hAnsi="Times New Roman" w:cs="Times New Roman"/>
                <w:sz w:val="24"/>
                <w:szCs w:val="24"/>
              </w:rPr>
              <w:br/>
              <w:t>das contribuições, os gaps, as limitações e as sugestões para pesquisas</w:t>
            </w:r>
            <w:r w:rsidRPr="00422051">
              <w:rPr>
                <w:rFonts w:ascii="Times New Roman" w:hAnsi="Times New Roman" w:cs="Times New Roman"/>
                <w:sz w:val="24"/>
                <w:szCs w:val="24"/>
              </w:rPr>
              <w:br/>
              <w:t>posteriores.</w:t>
            </w:r>
          </w:p>
          <w:p w:rsidR="00547E19" w:rsidRPr="00422051" w:rsidRDefault="00547E19"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b/>
                <w:bCs/>
                <w:sz w:val="24"/>
                <w:szCs w:val="24"/>
              </w:rPr>
              <w:t xml:space="preserve">A2 - </w:t>
            </w:r>
            <w:r w:rsidRPr="00422051">
              <w:rPr>
                <w:rFonts w:ascii="Times New Roman" w:hAnsi="Times New Roman" w:cs="Times New Roman"/>
                <w:sz w:val="24"/>
                <w:szCs w:val="24"/>
              </w:rPr>
              <w:t>A conclusão aborda alguns dos elementos necessários a uma conclusão como</w:t>
            </w:r>
            <w:r w:rsidRPr="00422051">
              <w:rPr>
                <w:rFonts w:ascii="Times New Roman" w:hAnsi="Times New Roman" w:cs="Times New Roman"/>
                <w:sz w:val="24"/>
                <w:szCs w:val="24"/>
              </w:rPr>
              <w:br/>
              <w:t>remeter ao objetivo inicial da pesquisa e a desenvolver com os resultados</w:t>
            </w:r>
            <w:r w:rsidRPr="00422051">
              <w:rPr>
                <w:rFonts w:ascii="Times New Roman" w:hAnsi="Times New Roman" w:cs="Times New Roman"/>
                <w:sz w:val="24"/>
                <w:szCs w:val="24"/>
              </w:rPr>
              <w:br/>
              <w:t>obtidos, assim como a contribuição da pesquisa, contudo, não menciona as</w:t>
            </w:r>
            <w:r w:rsidRPr="00422051">
              <w:rPr>
                <w:rFonts w:ascii="Times New Roman" w:hAnsi="Times New Roman" w:cs="Times New Roman"/>
                <w:sz w:val="24"/>
                <w:szCs w:val="24"/>
              </w:rPr>
              <w:br/>
              <w:t>limitações da pesquisa e sugestão de pesquisas futuras.</w:t>
            </w:r>
          </w:p>
          <w:p w:rsidR="00547E19" w:rsidRPr="00422051" w:rsidRDefault="00547E19" w:rsidP="00422051">
            <w:pPr>
              <w:spacing w:before="100" w:beforeAutospacing="1" w:after="100" w:afterAutospacing="1"/>
              <w:jc w:val="both"/>
              <w:rPr>
                <w:rFonts w:ascii="Times New Roman" w:hAnsi="Times New Roman" w:cs="Times New Roman"/>
                <w:b/>
                <w:bCs/>
                <w:sz w:val="24"/>
                <w:szCs w:val="24"/>
              </w:rPr>
            </w:pPr>
          </w:p>
        </w:tc>
        <w:tc>
          <w:tcPr>
            <w:tcW w:w="4678" w:type="dxa"/>
          </w:tcPr>
          <w:p w:rsidR="00DD2131" w:rsidRPr="00422051" w:rsidRDefault="00DD2131" w:rsidP="00422051">
            <w:pPr>
              <w:spacing w:before="100" w:beforeAutospacing="1" w:after="100" w:afterAutospacing="1"/>
              <w:jc w:val="both"/>
              <w:rPr>
                <w:rFonts w:ascii="Times New Roman" w:hAnsi="Times New Roman" w:cs="Times New Roman"/>
                <w:sz w:val="24"/>
                <w:szCs w:val="24"/>
              </w:rPr>
            </w:pPr>
            <w:r w:rsidRPr="00422051">
              <w:rPr>
                <w:rFonts w:ascii="Times New Roman" w:hAnsi="Times New Roman" w:cs="Times New Roman"/>
                <w:sz w:val="24"/>
                <w:szCs w:val="24"/>
                <w:lang w:eastAsia="pt-BR"/>
              </w:rPr>
              <w:lastRenderedPageBreak/>
              <w:t xml:space="preserve">O presente estudo teve como objetivo entender o lugar do </w:t>
            </w:r>
            <w:r w:rsidRPr="00422051">
              <w:rPr>
                <w:rFonts w:ascii="Times New Roman" w:hAnsi="Times New Roman" w:cs="Times New Roman"/>
                <w:i/>
                <w:sz w:val="24"/>
                <w:szCs w:val="24"/>
                <w:lang w:eastAsia="pt-BR"/>
              </w:rPr>
              <w:t>sensemaking</w:t>
            </w:r>
            <w:r w:rsidRPr="00422051">
              <w:rPr>
                <w:rFonts w:ascii="Times New Roman" w:hAnsi="Times New Roman" w:cs="Times New Roman"/>
                <w:sz w:val="24"/>
                <w:szCs w:val="24"/>
                <w:lang w:eastAsia="pt-BR"/>
              </w:rPr>
              <w:t xml:space="preserve"> </w:t>
            </w:r>
            <w:r w:rsidRPr="00422051">
              <w:rPr>
                <w:rFonts w:ascii="Times New Roman" w:hAnsi="Times New Roman" w:cs="Times New Roman"/>
                <w:sz w:val="24"/>
                <w:szCs w:val="24"/>
              </w:rPr>
              <w:t xml:space="preserve">no processo de aprendizagem experiencial, relacionando as sete propriedades elencadas por Weick </w:t>
            </w:r>
            <w:r w:rsidRPr="00422051">
              <w:rPr>
                <w:rFonts w:ascii="Times New Roman" w:hAnsi="Times New Roman" w:cs="Times New Roman"/>
                <w:sz w:val="24"/>
                <w:szCs w:val="24"/>
              </w:rPr>
              <w:lastRenderedPageBreak/>
              <w:t xml:space="preserve">(1995) a aspectos também encontrados na aprendizagem experiencial. Esse ensaio teórico buscou introduzir a discussão sobre a estreita relação existente entre as teorias de aprendizagem e de </w:t>
            </w:r>
            <w:r w:rsidRPr="00422051">
              <w:rPr>
                <w:rFonts w:ascii="Times New Roman" w:hAnsi="Times New Roman" w:cs="Times New Roman"/>
                <w:i/>
                <w:sz w:val="24"/>
                <w:szCs w:val="24"/>
              </w:rPr>
              <w:t>sensemaking</w:t>
            </w:r>
            <w:r w:rsidRPr="00422051">
              <w:rPr>
                <w:rFonts w:ascii="Times New Roman" w:hAnsi="Times New Roman" w:cs="Times New Roman"/>
                <w:sz w:val="24"/>
                <w:szCs w:val="24"/>
              </w:rPr>
              <w:t>, ainda pouco discutida em ambas as literaturas.</w:t>
            </w:r>
          </w:p>
          <w:p w:rsidR="00DD2131" w:rsidRPr="00422051" w:rsidRDefault="00DD2131" w:rsidP="00422051">
            <w:pPr>
              <w:spacing w:before="100" w:beforeAutospacing="1" w:after="100" w:afterAutospacing="1"/>
              <w:jc w:val="both"/>
              <w:rPr>
                <w:rFonts w:ascii="Times New Roman" w:hAnsi="Times New Roman" w:cs="Times New Roman"/>
                <w:sz w:val="24"/>
                <w:szCs w:val="24"/>
                <w:lang w:eastAsia="pt-BR"/>
              </w:rPr>
            </w:pPr>
            <w:r w:rsidRPr="00422051">
              <w:rPr>
                <w:rFonts w:ascii="Times New Roman" w:hAnsi="Times New Roman" w:cs="Times New Roman"/>
                <w:sz w:val="24"/>
                <w:szCs w:val="24"/>
                <w:lang w:eastAsia="pt-BR"/>
              </w:rPr>
              <w:t xml:space="preserve">As propriedades do </w:t>
            </w:r>
            <w:r w:rsidRPr="00422051">
              <w:rPr>
                <w:rFonts w:ascii="Times New Roman" w:hAnsi="Times New Roman" w:cs="Times New Roman"/>
                <w:i/>
                <w:sz w:val="24"/>
                <w:szCs w:val="24"/>
                <w:lang w:eastAsia="pt-BR"/>
              </w:rPr>
              <w:t>sensemaking</w:t>
            </w:r>
            <w:r w:rsidRPr="00422051">
              <w:rPr>
                <w:rFonts w:ascii="Times New Roman" w:hAnsi="Times New Roman" w:cs="Times New Roman"/>
                <w:sz w:val="24"/>
                <w:szCs w:val="24"/>
                <w:lang w:eastAsia="pt-BR"/>
              </w:rPr>
              <w:t xml:space="preserve"> elencadas por Weick (1995) podem ser encontradas no ciclo de aprendizagem experiencial proposto por Kolb (1984). O autor busca integrar em uma teoria aspectos de teorias cognitivistas e comportamentais, trazendo como centro da aprendizagem a experiência. Assim, ao fazê-lo, a teoria Kolbiana interpreta o ser e o meio em que está inserido como dois elementos essenciais para que haja a aprendizagem. As experiências desse ambiente geram o conhecimento, que é dinâmico, e o ciclo de aprendizagem, contínuo. O indivíduo faz sentido de tudo o que aprende por meio da experiência, percebendo pistas, fazendo interpretações e se engajando em ação (MAITLIS; CHRISTIANSON, 2014).</w:t>
            </w:r>
          </w:p>
          <w:p w:rsidR="00DD2131" w:rsidRPr="00422051" w:rsidRDefault="00DD2131" w:rsidP="00422051">
            <w:pPr>
              <w:spacing w:before="100" w:beforeAutospacing="1" w:after="100" w:afterAutospacing="1"/>
              <w:jc w:val="both"/>
              <w:rPr>
                <w:rFonts w:ascii="Times New Roman" w:hAnsi="Times New Roman" w:cs="Times New Roman"/>
                <w:sz w:val="24"/>
                <w:szCs w:val="24"/>
                <w:lang w:eastAsia="pt-BR"/>
              </w:rPr>
            </w:pPr>
            <w:r w:rsidRPr="00422051">
              <w:rPr>
                <w:rFonts w:ascii="Times New Roman" w:hAnsi="Times New Roman" w:cs="Times New Roman"/>
                <w:sz w:val="24"/>
                <w:szCs w:val="24"/>
                <w:lang w:eastAsia="pt-BR"/>
              </w:rPr>
              <w:t xml:space="preserve">É possível enxergar o processo de </w:t>
            </w:r>
            <w:r w:rsidRPr="00422051">
              <w:rPr>
                <w:rFonts w:ascii="Times New Roman" w:hAnsi="Times New Roman" w:cs="Times New Roman"/>
                <w:i/>
                <w:sz w:val="24"/>
                <w:szCs w:val="24"/>
                <w:lang w:eastAsia="pt-BR"/>
              </w:rPr>
              <w:t>sensemaking</w:t>
            </w:r>
            <w:r w:rsidRPr="00422051">
              <w:rPr>
                <w:rFonts w:ascii="Times New Roman" w:hAnsi="Times New Roman" w:cs="Times New Roman"/>
                <w:sz w:val="24"/>
                <w:szCs w:val="24"/>
                <w:lang w:eastAsia="pt-BR"/>
              </w:rPr>
              <w:t xml:space="preserve"> permeando o processo de aprendizagem experiencial. O ciclo de aprendizagem experiencial de Kolb (1984) traz quatro estágios da aprendizagem, em que </w:t>
            </w:r>
            <w:r w:rsidRPr="00422051">
              <w:rPr>
                <w:rFonts w:ascii="Times New Roman" w:hAnsi="Times New Roman" w:cs="Times New Roman"/>
                <w:sz w:val="24"/>
                <w:szCs w:val="24"/>
                <w:lang w:eastAsia="pt-BR"/>
              </w:rPr>
              <w:lastRenderedPageBreak/>
              <w:t>é possível perceber diferentes estilos e momentos nesse processo: a experiência concreta, observações e reflexões, formação de conceitos abstratos e o teste de hipóteses e conceitos em novas situações. O indivíduo faz sentido na nova experiência no processo de aprendizagem, de forma que, após o teste de hipóteses e conceitos novas situações um novo sentido é construído.</w:t>
            </w:r>
          </w:p>
          <w:p w:rsidR="00C679A4" w:rsidRPr="00422051" w:rsidRDefault="00C679A4" w:rsidP="00422051">
            <w:pPr>
              <w:autoSpaceDE w:val="0"/>
              <w:autoSpaceDN w:val="0"/>
              <w:adjustRightInd w:val="0"/>
              <w:spacing w:before="100" w:beforeAutospacing="1" w:after="100" w:afterAutospacing="1"/>
              <w:jc w:val="both"/>
              <w:rPr>
                <w:rFonts w:ascii="Times New Roman" w:hAnsi="Times New Roman" w:cs="Times New Roman"/>
                <w:sz w:val="24"/>
                <w:szCs w:val="24"/>
              </w:rPr>
            </w:pPr>
          </w:p>
        </w:tc>
        <w:tc>
          <w:tcPr>
            <w:tcW w:w="5323" w:type="dxa"/>
          </w:tcPr>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lastRenderedPageBreak/>
              <w:t>COMPLEMENTO:</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lastRenderedPageBreak/>
              <w:t xml:space="preserve">Concluímos que o processo de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 o Ciclo de Aprendizagem Experiencial são semelhantes e complementares, e, dessa forma, é possível encontrar as propriedades do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também no Ciclo de Aprendizagem. Sustentamos que a aprendizagem experiencial é, também, uma forma de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concordando com Reissner (2005). </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t xml:space="preserve">Além disso, observamos e concluímos que há semelhanças também entre o modelo </w:t>
            </w:r>
            <w:r w:rsidRPr="00422051">
              <w:rPr>
                <w:rFonts w:ascii="Times New Roman" w:hAnsi="Times New Roman" w:cs="Times New Roman"/>
                <w:i/>
                <w:color w:val="FF0000"/>
                <w:sz w:val="24"/>
                <w:szCs w:val="24"/>
                <w:lang w:eastAsia="pt-BR"/>
              </w:rPr>
              <w:t>Organizing</w:t>
            </w:r>
            <w:r w:rsidRPr="00422051">
              <w:rPr>
                <w:rFonts w:ascii="Times New Roman" w:hAnsi="Times New Roman" w:cs="Times New Roman"/>
                <w:color w:val="FF0000"/>
                <w:sz w:val="24"/>
                <w:szCs w:val="24"/>
                <w:lang w:eastAsia="pt-BR"/>
              </w:rPr>
              <w:t xml:space="preserve"> sugerido por Weick (1973) e o Ciclo de Aprendizagem Experiencial de Kolb (1976), principalmente nas fases em que envolve observação, reflexão, criação e seleção. É possível perceber a recorrência dessas atividades em ambos os ciclos, em suas fases específicas. Também concluímos que pelo fato de os processos de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 aprendizagem experiencial serem semelhantes e complementares, encontramos as propriedades do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elencadas por Weick (1995) também na aprendizagem experiencial.</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t xml:space="preserve">Esse estudo contribui para a área de estudos organizacionais, sobretudo para a literatura em aprendizagem experiencial 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tendo em vista que reforça não só a semelhança e complementaridade das teorias, mas como as suas propriedades e características estão presentes uma na outra, sendo também compartilhadas. Além disso, o presente estudo traz críticas levantadas por </w:t>
            </w:r>
            <w:r w:rsidRPr="00422051">
              <w:rPr>
                <w:rFonts w:ascii="Times New Roman" w:hAnsi="Times New Roman" w:cs="Times New Roman"/>
                <w:color w:val="FF0000"/>
                <w:sz w:val="24"/>
                <w:szCs w:val="24"/>
                <w:lang w:eastAsia="pt-BR"/>
              </w:rPr>
              <w:lastRenderedPageBreak/>
              <w:t xml:space="preserve">estudiosos do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que podem ser potencialmente trabalhadas em estudos futuros, também vinculados à questão da aprendizagem.</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t xml:space="preserve">Como limitações de pesquisa, o presente ensaio teórico se ateve ao Ciclo de Aprendizagem de Kolb (1976) e à perspectiva de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de Weick (1995), não explorando à fundo outras teorias e perspectivas. Desse modo, gera-se um </w:t>
            </w:r>
            <w:r w:rsidRPr="00422051">
              <w:rPr>
                <w:rFonts w:ascii="Times New Roman" w:hAnsi="Times New Roman" w:cs="Times New Roman"/>
                <w:i/>
                <w:color w:val="FF0000"/>
                <w:sz w:val="24"/>
                <w:szCs w:val="24"/>
                <w:lang w:eastAsia="pt-BR"/>
              </w:rPr>
              <w:t>gap</w:t>
            </w:r>
            <w:r w:rsidRPr="00422051">
              <w:rPr>
                <w:rFonts w:ascii="Times New Roman" w:hAnsi="Times New Roman" w:cs="Times New Roman"/>
                <w:color w:val="FF0000"/>
                <w:sz w:val="24"/>
                <w:szCs w:val="24"/>
                <w:lang w:eastAsia="pt-BR"/>
              </w:rPr>
              <w:t xml:space="preserve"> em relação a ciclos de aprendizagem.</w:t>
            </w:r>
          </w:p>
          <w:p w:rsidR="00DD2131" w:rsidRPr="00422051" w:rsidRDefault="00DD2131" w:rsidP="00422051">
            <w:pPr>
              <w:spacing w:before="100" w:beforeAutospacing="1" w:after="100" w:afterAutospacing="1"/>
              <w:jc w:val="both"/>
              <w:rPr>
                <w:rFonts w:ascii="Times New Roman" w:hAnsi="Times New Roman" w:cs="Times New Roman"/>
                <w:color w:val="FF0000"/>
                <w:sz w:val="24"/>
                <w:szCs w:val="24"/>
                <w:lang w:eastAsia="pt-BR"/>
              </w:rPr>
            </w:pPr>
            <w:r w:rsidRPr="00422051">
              <w:rPr>
                <w:rFonts w:ascii="Times New Roman" w:hAnsi="Times New Roman" w:cs="Times New Roman"/>
                <w:color w:val="FF0000"/>
                <w:sz w:val="24"/>
                <w:szCs w:val="24"/>
                <w:lang w:eastAsia="pt-BR"/>
              </w:rPr>
              <w:t xml:space="preserve">Para pesquisas futuras, sugerimos relacionar outras teorias de aprendizagem ao processo de </w:t>
            </w:r>
            <w:r w:rsidRPr="00422051">
              <w:rPr>
                <w:rFonts w:ascii="Times New Roman" w:hAnsi="Times New Roman" w:cs="Times New Roman"/>
                <w:i/>
                <w:color w:val="FF0000"/>
                <w:sz w:val="24"/>
                <w:szCs w:val="24"/>
                <w:lang w:eastAsia="pt-BR"/>
              </w:rPr>
              <w:t xml:space="preserve">sensemaking. </w:t>
            </w:r>
            <w:r w:rsidRPr="00422051">
              <w:rPr>
                <w:rFonts w:ascii="Times New Roman" w:hAnsi="Times New Roman" w:cs="Times New Roman"/>
                <w:color w:val="FF0000"/>
                <w:sz w:val="24"/>
                <w:szCs w:val="24"/>
                <w:lang w:eastAsia="pt-BR"/>
              </w:rPr>
              <w:t xml:space="preserve">Sugerimos, também, a construção de uma pesquisa bibliométrica e uma revisão sistemática da literatura em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 aprendizagem experiencial, a fim de levantar os estudos mais relevantes feito na área nos últimos anos, além de apontar semelhanças e divergências entre as teorias, e direções para futuras pesquisas empíricas. Além disso, sugerimos o desenvolvimento de pesquisas empíricas que explorem as propriedades do </w:t>
            </w:r>
            <w:r w:rsidRPr="00422051">
              <w:rPr>
                <w:rFonts w:ascii="Times New Roman" w:hAnsi="Times New Roman" w:cs="Times New Roman"/>
                <w:i/>
                <w:color w:val="FF0000"/>
                <w:sz w:val="24"/>
                <w:szCs w:val="24"/>
                <w:lang w:eastAsia="pt-BR"/>
              </w:rPr>
              <w:t>sensemaking</w:t>
            </w:r>
            <w:r w:rsidRPr="00422051">
              <w:rPr>
                <w:rFonts w:ascii="Times New Roman" w:hAnsi="Times New Roman" w:cs="Times New Roman"/>
                <w:color w:val="FF0000"/>
                <w:sz w:val="24"/>
                <w:szCs w:val="24"/>
                <w:lang w:eastAsia="pt-BR"/>
              </w:rPr>
              <w:t xml:space="preserve"> elencadas por Weick (1995) no processo de aprendizagem, bem como em outras áreas, como práticas estratégicas e eventos que envolvam mudanças organizacionais.</w:t>
            </w:r>
          </w:p>
          <w:p w:rsidR="00C679A4" w:rsidRPr="00422051" w:rsidRDefault="00C679A4" w:rsidP="00422051">
            <w:pPr>
              <w:spacing w:before="100" w:beforeAutospacing="1" w:after="100" w:afterAutospacing="1"/>
              <w:jc w:val="both"/>
              <w:rPr>
                <w:rFonts w:ascii="Times New Roman" w:hAnsi="Times New Roman" w:cs="Times New Roman"/>
                <w:color w:val="FF0000"/>
                <w:sz w:val="24"/>
                <w:szCs w:val="24"/>
              </w:rPr>
            </w:pPr>
          </w:p>
        </w:tc>
      </w:tr>
    </w:tbl>
    <w:p w:rsidR="00E06587" w:rsidRPr="00422051" w:rsidRDefault="00C035D6" w:rsidP="00417B9F">
      <w:pPr>
        <w:spacing w:before="100" w:beforeAutospacing="1" w:after="100" w:afterAutospacing="1" w:line="240" w:lineRule="auto"/>
        <w:jc w:val="both"/>
        <w:rPr>
          <w:rFonts w:ascii="Times New Roman" w:hAnsi="Times New Roman" w:cs="Times New Roman"/>
          <w:sz w:val="24"/>
          <w:szCs w:val="24"/>
        </w:rPr>
      </w:pPr>
    </w:p>
    <w:sectPr w:rsidR="00E06587" w:rsidRPr="00422051" w:rsidSect="00413490">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5D6" w:rsidRDefault="00C035D6" w:rsidP="00547E19">
      <w:pPr>
        <w:spacing w:after="0" w:line="240" w:lineRule="auto"/>
      </w:pPr>
      <w:r>
        <w:separator/>
      </w:r>
    </w:p>
  </w:endnote>
  <w:endnote w:type="continuationSeparator" w:id="0">
    <w:p w:rsidR="00C035D6" w:rsidRDefault="00C035D6" w:rsidP="00547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5D6" w:rsidRDefault="00C035D6" w:rsidP="00547E19">
      <w:pPr>
        <w:spacing w:after="0" w:line="240" w:lineRule="auto"/>
      </w:pPr>
      <w:r>
        <w:separator/>
      </w:r>
    </w:p>
  </w:footnote>
  <w:footnote w:type="continuationSeparator" w:id="0">
    <w:p w:rsidR="00C035D6" w:rsidRDefault="00C035D6" w:rsidP="00547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72FCF"/>
    <w:multiLevelType w:val="multilevel"/>
    <w:tmpl w:val="90BC0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490"/>
    <w:rsid w:val="00023092"/>
    <w:rsid w:val="00024BB1"/>
    <w:rsid w:val="000844D9"/>
    <w:rsid w:val="000A2337"/>
    <w:rsid w:val="001B54E7"/>
    <w:rsid w:val="00215FAB"/>
    <w:rsid w:val="003D35F2"/>
    <w:rsid w:val="00413490"/>
    <w:rsid w:val="00417B9F"/>
    <w:rsid w:val="00422051"/>
    <w:rsid w:val="0047444C"/>
    <w:rsid w:val="00547E19"/>
    <w:rsid w:val="005B123D"/>
    <w:rsid w:val="005C4536"/>
    <w:rsid w:val="00697786"/>
    <w:rsid w:val="007E1114"/>
    <w:rsid w:val="008862E3"/>
    <w:rsid w:val="00992ED7"/>
    <w:rsid w:val="00A03E12"/>
    <w:rsid w:val="00B11E5B"/>
    <w:rsid w:val="00BF0D51"/>
    <w:rsid w:val="00C035D6"/>
    <w:rsid w:val="00C679A4"/>
    <w:rsid w:val="00D61BB5"/>
    <w:rsid w:val="00D951A9"/>
    <w:rsid w:val="00DD2131"/>
    <w:rsid w:val="00E31914"/>
    <w:rsid w:val="00FB79F4"/>
    <w:rsid w:val="00FE2ADD"/>
    <w:rsid w:val="00FE37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9BEFB"/>
  <w15:docId w15:val="{A2E4A6F1-A109-44F3-A228-18A28985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41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C679A4"/>
    <w:rPr>
      <w:i/>
      <w:iCs/>
    </w:rPr>
  </w:style>
  <w:style w:type="paragraph" w:styleId="Cabealho">
    <w:name w:val="header"/>
    <w:basedOn w:val="Normal"/>
    <w:link w:val="CabealhoChar"/>
    <w:uiPriority w:val="99"/>
    <w:unhideWhenUsed/>
    <w:rsid w:val="00547E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7E19"/>
  </w:style>
  <w:style w:type="paragraph" w:styleId="Rodap">
    <w:name w:val="footer"/>
    <w:basedOn w:val="Normal"/>
    <w:link w:val="RodapChar"/>
    <w:uiPriority w:val="99"/>
    <w:unhideWhenUsed/>
    <w:rsid w:val="00547E19"/>
    <w:pPr>
      <w:tabs>
        <w:tab w:val="center" w:pos="4252"/>
        <w:tab w:val="right" w:pos="8504"/>
      </w:tabs>
      <w:spacing w:after="0" w:line="240" w:lineRule="auto"/>
    </w:pPr>
  </w:style>
  <w:style w:type="character" w:customStyle="1" w:styleId="RodapChar">
    <w:name w:val="Rodapé Char"/>
    <w:basedOn w:val="Fontepargpadro"/>
    <w:link w:val="Rodap"/>
    <w:uiPriority w:val="99"/>
    <w:rsid w:val="00547E19"/>
  </w:style>
  <w:style w:type="paragraph" w:customStyle="1" w:styleId="Default">
    <w:name w:val="Default"/>
    <w:rsid w:val="003D35F2"/>
    <w:pPr>
      <w:autoSpaceDE w:val="0"/>
      <w:autoSpaceDN w:val="0"/>
      <w:adjustRightInd w:val="0"/>
      <w:spacing w:after="0" w:line="240" w:lineRule="auto"/>
    </w:pPr>
    <w:rPr>
      <w:rFonts w:ascii="Cambria" w:hAnsi="Cambria" w:cs="Cambria"/>
      <w:color w:val="000000"/>
      <w:sz w:val="24"/>
      <w:szCs w:val="24"/>
    </w:rPr>
  </w:style>
  <w:style w:type="character" w:styleId="Forte">
    <w:name w:val="Strong"/>
    <w:basedOn w:val="Fontepargpadro"/>
    <w:uiPriority w:val="22"/>
    <w:qFormat/>
    <w:rsid w:val="00422051"/>
    <w:rPr>
      <w:b/>
      <w:bCs/>
    </w:rPr>
  </w:style>
  <w:style w:type="paragraph" w:styleId="PargrafodaLista">
    <w:name w:val="List Paragraph"/>
    <w:basedOn w:val="Normal"/>
    <w:uiPriority w:val="34"/>
    <w:qFormat/>
    <w:rsid w:val="00E3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480">
      <w:bodyDiv w:val="1"/>
      <w:marLeft w:val="0"/>
      <w:marRight w:val="0"/>
      <w:marTop w:val="0"/>
      <w:marBottom w:val="0"/>
      <w:divBdr>
        <w:top w:val="none" w:sz="0" w:space="0" w:color="auto"/>
        <w:left w:val="none" w:sz="0" w:space="0" w:color="auto"/>
        <w:bottom w:val="none" w:sz="0" w:space="0" w:color="auto"/>
        <w:right w:val="none" w:sz="0" w:space="0" w:color="auto"/>
      </w:divBdr>
    </w:div>
    <w:div w:id="71851049">
      <w:bodyDiv w:val="1"/>
      <w:marLeft w:val="0"/>
      <w:marRight w:val="0"/>
      <w:marTop w:val="0"/>
      <w:marBottom w:val="0"/>
      <w:divBdr>
        <w:top w:val="none" w:sz="0" w:space="0" w:color="auto"/>
        <w:left w:val="none" w:sz="0" w:space="0" w:color="auto"/>
        <w:bottom w:val="none" w:sz="0" w:space="0" w:color="auto"/>
        <w:right w:val="none" w:sz="0" w:space="0" w:color="auto"/>
      </w:divBdr>
    </w:div>
    <w:div w:id="80611995">
      <w:bodyDiv w:val="1"/>
      <w:marLeft w:val="0"/>
      <w:marRight w:val="0"/>
      <w:marTop w:val="0"/>
      <w:marBottom w:val="0"/>
      <w:divBdr>
        <w:top w:val="none" w:sz="0" w:space="0" w:color="auto"/>
        <w:left w:val="none" w:sz="0" w:space="0" w:color="auto"/>
        <w:bottom w:val="none" w:sz="0" w:space="0" w:color="auto"/>
        <w:right w:val="none" w:sz="0" w:space="0" w:color="auto"/>
      </w:divBdr>
    </w:div>
    <w:div w:id="212545915">
      <w:bodyDiv w:val="1"/>
      <w:marLeft w:val="0"/>
      <w:marRight w:val="0"/>
      <w:marTop w:val="0"/>
      <w:marBottom w:val="0"/>
      <w:divBdr>
        <w:top w:val="none" w:sz="0" w:space="0" w:color="auto"/>
        <w:left w:val="none" w:sz="0" w:space="0" w:color="auto"/>
        <w:bottom w:val="none" w:sz="0" w:space="0" w:color="auto"/>
        <w:right w:val="none" w:sz="0" w:space="0" w:color="auto"/>
      </w:divBdr>
    </w:div>
    <w:div w:id="217327219">
      <w:bodyDiv w:val="1"/>
      <w:marLeft w:val="0"/>
      <w:marRight w:val="0"/>
      <w:marTop w:val="0"/>
      <w:marBottom w:val="0"/>
      <w:divBdr>
        <w:top w:val="none" w:sz="0" w:space="0" w:color="auto"/>
        <w:left w:val="none" w:sz="0" w:space="0" w:color="auto"/>
        <w:bottom w:val="none" w:sz="0" w:space="0" w:color="auto"/>
        <w:right w:val="none" w:sz="0" w:space="0" w:color="auto"/>
      </w:divBdr>
    </w:div>
    <w:div w:id="241913849">
      <w:bodyDiv w:val="1"/>
      <w:marLeft w:val="0"/>
      <w:marRight w:val="0"/>
      <w:marTop w:val="0"/>
      <w:marBottom w:val="0"/>
      <w:divBdr>
        <w:top w:val="none" w:sz="0" w:space="0" w:color="auto"/>
        <w:left w:val="none" w:sz="0" w:space="0" w:color="auto"/>
        <w:bottom w:val="none" w:sz="0" w:space="0" w:color="auto"/>
        <w:right w:val="none" w:sz="0" w:space="0" w:color="auto"/>
      </w:divBdr>
    </w:div>
    <w:div w:id="463351630">
      <w:bodyDiv w:val="1"/>
      <w:marLeft w:val="0"/>
      <w:marRight w:val="0"/>
      <w:marTop w:val="0"/>
      <w:marBottom w:val="0"/>
      <w:divBdr>
        <w:top w:val="none" w:sz="0" w:space="0" w:color="auto"/>
        <w:left w:val="none" w:sz="0" w:space="0" w:color="auto"/>
        <w:bottom w:val="none" w:sz="0" w:space="0" w:color="auto"/>
        <w:right w:val="none" w:sz="0" w:space="0" w:color="auto"/>
      </w:divBdr>
    </w:div>
    <w:div w:id="477235074">
      <w:bodyDiv w:val="1"/>
      <w:marLeft w:val="0"/>
      <w:marRight w:val="0"/>
      <w:marTop w:val="0"/>
      <w:marBottom w:val="0"/>
      <w:divBdr>
        <w:top w:val="none" w:sz="0" w:space="0" w:color="auto"/>
        <w:left w:val="none" w:sz="0" w:space="0" w:color="auto"/>
        <w:bottom w:val="none" w:sz="0" w:space="0" w:color="auto"/>
        <w:right w:val="none" w:sz="0" w:space="0" w:color="auto"/>
      </w:divBdr>
    </w:div>
    <w:div w:id="525142419">
      <w:bodyDiv w:val="1"/>
      <w:marLeft w:val="0"/>
      <w:marRight w:val="0"/>
      <w:marTop w:val="0"/>
      <w:marBottom w:val="0"/>
      <w:divBdr>
        <w:top w:val="none" w:sz="0" w:space="0" w:color="auto"/>
        <w:left w:val="none" w:sz="0" w:space="0" w:color="auto"/>
        <w:bottom w:val="none" w:sz="0" w:space="0" w:color="auto"/>
        <w:right w:val="none" w:sz="0" w:space="0" w:color="auto"/>
      </w:divBdr>
    </w:div>
    <w:div w:id="542444772">
      <w:bodyDiv w:val="1"/>
      <w:marLeft w:val="0"/>
      <w:marRight w:val="0"/>
      <w:marTop w:val="0"/>
      <w:marBottom w:val="0"/>
      <w:divBdr>
        <w:top w:val="none" w:sz="0" w:space="0" w:color="auto"/>
        <w:left w:val="none" w:sz="0" w:space="0" w:color="auto"/>
        <w:bottom w:val="none" w:sz="0" w:space="0" w:color="auto"/>
        <w:right w:val="none" w:sz="0" w:space="0" w:color="auto"/>
      </w:divBdr>
    </w:div>
    <w:div w:id="597955949">
      <w:bodyDiv w:val="1"/>
      <w:marLeft w:val="0"/>
      <w:marRight w:val="0"/>
      <w:marTop w:val="0"/>
      <w:marBottom w:val="0"/>
      <w:divBdr>
        <w:top w:val="none" w:sz="0" w:space="0" w:color="auto"/>
        <w:left w:val="none" w:sz="0" w:space="0" w:color="auto"/>
        <w:bottom w:val="none" w:sz="0" w:space="0" w:color="auto"/>
        <w:right w:val="none" w:sz="0" w:space="0" w:color="auto"/>
      </w:divBdr>
    </w:div>
    <w:div w:id="602302109">
      <w:bodyDiv w:val="1"/>
      <w:marLeft w:val="0"/>
      <w:marRight w:val="0"/>
      <w:marTop w:val="0"/>
      <w:marBottom w:val="0"/>
      <w:divBdr>
        <w:top w:val="none" w:sz="0" w:space="0" w:color="auto"/>
        <w:left w:val="none" w:sz="0" w:space="0" w:color="auto"/>
        <w:bottom w:val="none" w:sz="0" w:space="0" w:color="auto"/>
        <w:right w:val="none" w:sz="0" w:space="0" w:color="auto"/>
      </w:divBdr>
    </w:div>
    <w:div w:id="629483354">
      <w:bodyDiv w:val="1"/>
      <w:marLeft w:val="0"/>
      <w:marRight w:val="0"/>
      <w:marTop w:val="0"/>
      <w:marBottom w:val="0"/>
      <w:divBdr>
        <w:top w:val="none" w:sz="0" w:space="0" w:color="auto"/>
        <w:left w:val="none" w:sz="0" w:space="0" w:color="auto"/>
        <w:bottom w:val="none" w:sz="0" w:space="0" w:color="auto"/>
        <w:right w:val="none" w:sz="0" w:space="0" w:color="auto"/>
      </w:divBdr>
    </w:div>
    <w:div w:id="641663692">
      <w:bodyDiv w:val="1"/>
      <w:marLeft w:val="0"/>
      <w:marRight w:val="0"/>
      <w:marTop w:val="0"/>
      <w:marBottom w:val="0"/>
      <w:divBdr>
        <w:top w:val="none" w:sz="0" w:space="0" w:color="auto"/>
        <w:left w:val="none" w:sz="0" w:space="0" w:color="auto"/>
        <w:bottom w:val="none" w:sz="0" w:space="0" w:color="auto"/>
        <w:right w:val="none" w:sz="0" w:space="0" w:color="auto"/>
      </w:divBdr>
    </w:div>
    <w:div w:id="775252896">
      <w:bodyDiv w:val="1"/>
      <w:marLeft w:val="0"/>
      <w:marRight w:val="0"/>
      <w:marTop w:val="0"/>
      <w:marBottom w:val="0"/>
      <w:divBdr>
        <w:top w:val="none" w:sz="0" w:space="0" w:color="auto"/>
        <w:left w:val="none" w:sz="0" w:space="0" w:color="auto"/>
        <w:bottom w:val="none" w:sz="0" w:space="0" w:color="auto"/>
        <w:right w:val="none" w:sz="0" w:space="0" w:color="auto"/>
      </w:divBdr>
    </w:div>
    <w:div w:id="934096025">
      <w:bodyDiv w:val="1"/>
      <w:marLeft w:val="0"/>
      <w:marRight w:val="0"/>
      <w:marTop w:val="0"/>
      <w:marBottom w:val="0"/>
      <w:divBdr>
        <w:top w:val="none" w:sz="0" w:space="0" w:color="auto"/>
        <w:left w:val="none" w:sz="0" w:space="0" w:color="auto"/>
        <w:bottom w:val="none" w:sz="0" w:space="0" w:color="auto"/>
        <w:right w:val="none" w:sz="0" w:space="0" w:color="auto"/>
      </w:divBdr>
    </w:div>
    <w:div w:id="985663643">
      <w:bodyDiv w:val="1"/>
      <w:marLeft w:val="0"/>
      <w:marRight w:val="0"/>
      <w:marTop w:val="0"/>
      <w:marBottom w:val="0"/>
      <w:divBdr>
        <w:top w:val="none" w:sz="0" w:space="0" w:color="auto"/>
        <w:left w:val="none" w:sz="0" w:space="0" w:color="auto"/>
        <w:bottom w:val="none" w:sz="0" w:space="0" w:color="auto"/>
        <w:right w:val="none" w:sz="0" w:space="0" w:color="auto"/>
      </w:divBdr>
    </w:div>
    <w:div w:id="994650335">
      <w:bodyDiv w:val="1"/>
      <w:marLeft w:val="0"/>
      <w:marRight w:val="0"/>
      <w:marTop w:val="0"/>
      <w:marBottom w:val="0"/>
      <w:divBdr>
        <w:top w:val="none" w:sz="0" w:space="0" w:color="auto"/>
        <w:left w:val="none" w:sz="0" w:space="0" w:color="auto"/>
        <w:bottom w:val="none" w:sz="0" w:space="0" w:color="auto"/>
        <w:right w:val="none" w:sz="0" w:space="0" w:color="auto"/>
      </w:divBdr>
    </w:div>
    <w:div w:id="1274481828">
      <w:bodyDiv w:val="1"/>
      <w:marLeft w:val="0"/>
      <w:marRight w:val="0"/>
      <w:marTop w:val="0"/>
      <w:marBottom w:val="0"/>
      <w:divBdr>
        <w:top w:val="none" w:sz="0" w:space="0" w:color="auto"/>
        <w:left w:val="none" w:sz="0" w:space="0" w:color="auto"/>
        <w:bottom w:val="none" w:sz="0" w:space="0" w:color="auto"/>
        <w:right w:val="none" w:sz="0" w:space="0" w:color="auto"/>
      </w:divBdr>
    </w:div>
    <w:div w:id="1421291716">
      <w:bodyDiv w:val="1"/>
      <w:marLeft w:val="0"/>
      <w:marRight w:val="0"/>
      <w:marTop w:val="0"/>
      <w:marBottom w:val="0"/>
      <w:divBdr>
        <w:top w:val="none" w:sz="0" w:space="0" w:color="auto"/>
        <w:left w:val="none" w:sz="0" w:space="0" w:color="auto"/>
        <w:bottom w:val="none" w:sz="0" w:space="0" w:color="auto"/>
        <w:right w:val="none" w:sz="0" w:space="0" w:color="auto"/>
      </w:divBdr>
    </w:div>
    <w:div w:id="1458185729">
      <w:bodyDiv w:val="1"/>
      <w:marLeft w:val="0"/>
      <w:marRight w:val="0"/>
      <w:marTop w:val="0"/>
      <w:marBottom w:val="0"/>
      <w:divBdr>
        <w:top w:val="none" w:sz="0" w:space="0" w:color="auto"/>
        <w:left w:val="none" w:sz="0" w:space="0" w:color="auto"/>
        <w:bottom w:val="none" w:sz="0" w:space="0" w:color="auto"/>
        <w:right w:val="none" w:sz="0" w:space="0" w:color="auto"/>
      </w:divBdr>
    </w:div>
    <w:div w:id="1602496161">
      <w:bodyDiv w:val="1"/>
      <w:marLeft w:val="0"/>
      <w:marRight w:val="0"/>
      <w:marTop w:val="0"/>
      <w:marBottom w:val="0"/>
      <w:divBdr>
        <w:top w:val="none" w:sz="0" w:space="0" w:color="auto"/>
        <w:left w:val="none" w:sz="0" w:space="0" w:color="auto"/>
        <w:bottom w:val="none" w:sz="0" w:space="0" w:color="auto"/>
        <w:right w:val="none" w:sz="0" w:space="0" w:color="auto"/>
      </w:divBdr>
    </w:div>
    <w:div w:id="1821724195">
      <w:bodyDiv w:val="1"/>
      <w:marLeft w:val="0"/>
      <w:marRight w:val="0"/>
      <w:marTop w:val="0"/>
      <w:marBottom w:val="0"/>
      <w:divBdr>
        <w:top w:val="none" w:sz="0" w:space="0" w:color="auto"/>
        <w:left w:val="none" w:sz="0" w:space="0" w:color="auto"/>
        <w:bottom w:val="none" w:sz="0" w:space="0" w:color="auto"/>
        <w:right w:val="none" w:sz="0" w:space="0" w:color="auto"/>
      </w:divBdr>
    </w:div>
    <w:div w:id="1867912003">
      <w:bodyDiv w:val="1"/>
      <w:marLeft w:val="0"/>
      <w:marRight w:val="0"/>
      <w:marTop w:val="0"/>
      <w:marBottom w:val="0"/>
      <w:divBdr>
        <w:top w:val="none" w:sz="0" w:space="0" w:color="auto"/>
        <w:left w:val="none" w:sz="0" w:space="0" w:color="auto"/>
        <w:bottom w:val="none" w:sz="0" w:space="0" w:color="auto"/>
        <w:right w:val="none" w:sz="0" w:space="0" w:color="auto"/>
      </w:divBdr>
    </w:div>
    <w:div w:id="1877162539">
      <w:bodyDiv w:val="1"/>
      <w:marLeft w:val="0"/>
      <w:marRight w:val="0"/>
      <w:marTop w:val="0"/>
      <w:marBottom w:val="0"/>
      <w:divBdr>
        <w:top w:val="none" w:sz="0" w:space="0" w:color="auto"/>
        <w:left w:val="none" w:sz="0" w:space="0" w:color="auto"/>
        <w:bottom w:val="none" w:sz="0" w:space="0" w:color="auto"/>
        <w:right w:val="none" w:sz="0" w:space="0" w:color="auto"/>
      </w:divBdr>
    </w:div>
    <w:div w:id="1886604963">
      <w:bodyDiv w:val="1"/>
      <w:marLeft w:val="0"/>
      <w:marRight w:val="0"/>
      <w:marTop w:val="0"/>
      <w:marBottom w:val="0"/>
      <w:divBdr>
        <w:top w:val="none" w:sz="0" w:space="0" w:color="auto"/>
        <w:left w:val="none" w:sz="0" w:space="0" w:color="auto"/>
        <w:bottom w:val="none" w:sz="0" w:space="0" w:color="auto"/>
        <w:right w:val="none" w:sz="0" w:space="0" w:color="auto"/>
      </w:divBdr>
    </w:div>
    <w:div w:id="1893074239">
      <w:bodyDiv w:val="1"/>
      <w:marLeft w:val="0"/>
      <w:marRight w:val="0"/>
      <w:marTop w:val="0"/>
      <w:marBottom w:val="0"/>
      <w:divBdr>
        <w:top w:val="none" w:sz="0" w:space="0" w:color="auto"/>
        <w:left w:val="none" w:sz="0" w:space="0" w:color="auto"/>
        <w:bottom w:val="none" w:sz="0" w:space="0" w:color="auto"/>
        <w:right w:val="none" w:sz="0" w:space="0" w:color="auto"/>
      </w:divBdr>
    </w:div>
    <w:div w:id="1981644324">
      <w:bodyDiv w:val="1"/>
      <w:marLeft w:val="0"/>
      <w:marRight w:val="0"/>
      <w:marTop w:val="0"/>
      <w:marBottom w:val="0"/>
      <w:divBdr>
        <w:top w:val="none" w:sz="0" w:space="0" w:color="auto"/>
        <w:left w:val="none" w:sz="0" w:space="0" w:color="auto"/>
        <w:bottom w:val="none" w:sz="0" w:space="0" w:color="auto"/>
        <w:right w:val="none" w:sz="0" w:space="0" w:color="auto"/>
      </w:divBdr>
    </w:div>
    <w:div w:id="1988902252">
      <w:bodyDiv w:val="1"/>
      <w:marLeft w:val="0"/>
      <w:marRight w:val="0"/>
      <w:marTop w:val="0"/>
      <w:marBottom w:val="0"/>
      <w:divBdr>
        <w:top w:val="none" w:sz="0" w:space="0" w:color="auto"/>
        <w:left w:val="none" w:sz="0" w:space="0" w:color="auto"/>
        <w:bottom w:val="none" w:sz="0" w:space="0" w:color="auto"/>
        <w:right w:val="none" w:sz="0" w:space="0" w:color="auto"/>
      </w:divBdr>
    </w:div>
    <w:div w:id="199833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9076-7DEC-4C59-A1DD-3514E292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6493</Words>
  <Characters>35066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41477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Ronalty Rocha</dc:creator>
  <cp:lastModifiedBy>Raphael Corrêa</cp:lastModifiedBy>
  <cp:revision>5</cp:revision>
  <dcterms:created xsi:type="dcterms:W3CDTF">2019-08-10T19:18:00Z</dcterms:created>
  <dcterms:modified xsi:type="dcterms:W3CDTF">2019-08-10T19:22:00Z</dcterms:modified>
</cp:coreProperties>
</file>